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EDE5" w14:textId="77777777" w:rsidR="00317F6B" w:rsidRDefault="00317F6B" w:rsidP="00317F6B">
      <w:pPr>
        <w:tabs>
          <w:tab w:val="left" w:pos="1630"/>
          <w:tab w:val="left" w:pos="5245"/>
        </w:tabs>
        <w:spacing w:after="0" w:line="240" w:lineRule="auto"/>
        <w:jc w:val="both"/>
        <w:rPr>
          <w:rFonts w:ascii="Arial" w:eastAsia="DINPro" w:hAnsi="Arial" w:cs="Arial"/>
          <w:sz w:val="24"/>
          <w:szCs w:val="24"/>
          <w:lang w:val="et-EE"/>
        </w:rPr>
      </w:pPr>
    </w:p>
    <w:p w14:paraId="64DC477A" w14:textId="3813C28F" w:rsidR="00317F6B" w:rsidRPr="008C3E7E" w:rsidRDefault="00AC0E90" w:rsidP="00317F6B">
      <w:pPr>
        <w:tabs>
          <w:tab w:val="left" w:pos="1630"/>
          <w:tab w:val="left" w:pos="5245"/>
        </w:tabs>
        <w:spacing w:after="0" w:line="240" w:lineRule="auto"/>
        <w:jc w:val="both"/>
        <w:rPr>
          <w:rFonts w:ascii="Arial" w:eastAsia="DINPro" w:hAnsi="Arial" w:cs="Arial"/>
          <w:sz w:val="24"/>
          <w:szCs w:val="24"/>
          <w:lang w:val="et-EE"/>
        </w:rPr>
      </w:pPr>
      <w:r w:rsidRPr="008C3E7E">
        <w:rPr>
          <w:rFonts w:ascii="Arial" w:eastAsia="DINPro" w:hAnsi="Arial" w:cs="Arial"/>
          <w:sz w:val="24"/>
          <w:szCs w:val="24"/>
          <w:lang w:val="et-EE"/>
        </w:rPr>
        <w:t>Rahandusministeerium</w:t>
      </w:r>
      <w:r w:rsidR="00317F6B" w:rsidRPr="008C3E7E">
        <w:rPr>
          <w:rFonts w:ascii="Arial" w:eastAsia="DINPro" w:hAnsi="Arial" w:cs="Arial"/>
          <w:sz w:val="24"/>
          <w:szCs w:val="24"/>
          <w:lang w:val="et-EE"/>
        </w:rPr>
        <w:tab/>
        <w:t xml:space="preserve">Teie </w:t>
      </w:r>
      <w:r w:rsidR="008C3E7E" w:rsidRPr="008C3E7E">
        <w:rPr>
          <w:rFonts w:ascii="Arial" w:eastAsia="DINPro" w:hAnsi="Arial" w:cs="Arial"/>
          <w:sz w:val="24"/>
          <w:szCs w:val="24"/>
        </w:rPr>
        <w:t>05.08.2026 nr 1.1-26/3235-1</w:t>
      </w:r>
    </w:p>
    <w:p w14:paraId="66E56193" w14:textId="2F7092AA" w:rsidR="00EA10AA" w:rsidRPr="008C3E7E" w:rsidRDefault="00EA10AA" w:rsidP="00317F6B">
      <w:pPr>
        <w:tabs>
          <w:tab w:val="left" w:pos="5245"/>
        </w:tabs>
        <w:spacing w:after="0" w:line="240" w:lineRule="auto"/>
        <w:jc w:val="both"/>
        <w:rPr>
          <w:rFonts w:ascii="Arial" w:hAnsi="Arial" w:cs="Arial"/>
          <w:sz w:val="24"/>
          <w:szCs w:val="24"/>
        </w:rPr>
      </w:pPr>
      <w:hyperlink r:id="rId7" w:history="1">
        <w:r w:rsidRPr="008C3E7E">
          <w:rPr>
            <w:rStyle w:val="Hyperlink"/>
            <w:rFonts w:ascii="Arial" w:hAnsi="Arial" w:cs="Arial"/>
            <w:sz w:val="24"/>
            <w:szCs w:val="24"/>
          </w:rPr>
          <w:t>kevin.kassihin@fin.ee</w:t>
        </w:r>
      </w:hyperlink>
    </w:p>
    <w:p w14:paraId="5F9EE620" w14:textId="43E6730B" w:rsidR="00317F6B" w:rsidRPr="008C3E7E" w:rsidRDefault="00EA10AA" w:rsidP="00317F6B">
      <w:pPr>
        <w:tabs>
          <w:tab w:val="left" w:pos="5245"/>
        </w:tabs>
        <w:spacing w:after="0" w:line="240" w:lineRule="auto"/>
        <w:jc w:val="both"/>
        <w:rPr>
          <w:rFonts w:ascii="Arial" w:eastAsia="DINPro" w:hAnsi="Arial" w:cs="Arial"/>
          <w:sz w:val="24"/>
          <w:szCs w:val="24"/>
          <w:lang w:val="et-EE"/>
        </w:rPr>
      </w:pPr>
      <w:hyperlink r:id="rId8" w:history="1">
        <w:r w:rsidRPr="008C3E7E">
          <w:rPr>
            <w:rStyle w:val="Hyperlink"/>
            <w:rFonts w:ascii="Arial" w:hAnsi="Arial" w:cs="Arial"/>
            <w:sz w:val="24"/>
            <w:szCs w:val="24"/>
          </w:rPr>
          <w:t>info@fin.ee</w:t>
        </w:r>
      </w:hyperlink>
      <w:r w:rsidR="00317F6B" w:rsidRPr="008C3E7E">
        <w:rPr>
          <w:rFonts w:ascii="Arial" w:eastAsia="DINPro" w:hAnsi="Arial" w:cs="Arial"/>
          <w:sz w:val="24"/>
          <w:szCs w:val="24"/>
          <w:lang w:val="et-EE"/>
        </w:rPr>
        <w:tab/>
        <w:t xml:space="preserve">Meie </w:t>
      </w:r>
      <w:r w:rsidR="008C3E7E" w:rsidRPr="003018E3">
        <w:rPr>
          <w:rFonts w:ascii="Arial" w:eastAsia="DINPro" w:hAnsi="Arial" w:cs="Arial"/>
          <w:sz w:val="24"/>
          <w:szCs w:val="24"/>
          <w:lang w:val="et-EE"/>
        </w:rPr>
        <w:t>04.09.2026 nr 4/</w:t>
      </w:r>
      <w:r w:rsidR="003018E3" w:rsidRPr="003018E3">
        <w:rPr>
          <w:rFonts w:ascii="Arial" w:eastAsia="DINPro" w:hAnsi="Arial" w:cs="Arial"/>
          <w:sz w:val="24"/>
          <w:szCs w:val="24"/>
          <w:lang w:val="et-EE"/>
        </w:rPr>
        <w:t>156</w:t>
      </w:r>
    </w:p>
    <w:p w14:paraId="6DEF3928" w14:textId="77777777" w:rsidR="00317F6B" w:rsidRPr="002F1E7F" w:rsidRDefault="00317F6B" w:rsidP="00317F6B">
      <w:pPr>
        <w:spacing w:after="0" w:line="240" w:lineRule="auto"/>
        <w:jc w:val="both"/>
        <w:rPr>
          <w:rFonts w:ascii="Arial" w:eastAsia="DINPro" w:hAnsi="Arial" w:cs="Arial"/>
          <w:sz w:val="24"/>
          <w:szCs w:val="24"/>
          <w:lang w:val="et-EE"/>
        </w:rPr>
      </w:pPr>
    </w:p>
    <w:p w14:paraId="0D70A414" w14:textId="77777777" w:rsidR="00317F6B" w:rsidRPr="002F1E7F" w:rsidRDefault="00317F6B" w:rsidP="00317F6B">
      <w:pPr>
        <w:spacing w:after="0" w:line="240" w:lineRule="auto"/>
        <w:jc w:val="both"/>
        <w:rPr>
          <w:rFonts w:ascii="Arial" w:eastAsia="DINPro" w:hAnsi="Arial" w:cs="Arial"/>
          <w:sz w:val="24"/>
          <w:szCs w:val="24"/>
          <w:lang w:val="et-EE"/>
        </w:rPr>
      </w:pPr>
    </w:p>
    <w:p w14:paraId="35534026" w14:textId="77777777" w:rsidR="00317F6B" w:rsidRPr="002F1E7F" w:rsidRDefault="00317F6B" w:rsidP="00317F6B">
      <w:pPr>
        <w:spacing w:after="0" w:line="240" w:lineRule="auto"/>
        <w:jc w:val="both"/>
        <w:rPr>
          <w:rFonts w:ascii="Arial" w:eastAsia="DINPro" w:hAnsi="Arial" w:cs="Arial"/>
          <w:sz w:val="24"/>
          <w:szCs w:val="24"/>
          <w:lang w:val="et-EE"/>
        </w:rPr>
      </w:pPr>
    </w:p>
    <w:p w14:paraId="55D0C413" w14:textId="77777777" w:rsidR="00317F6B" w:rsidRPr="002F1E7F" w:rsidRDefault="00317F6B" w:rsidP="00317F6B">
      <w:pPr>
        <w:spacing w:after="0" w:line="240" w:lineRule="auto"/>
        <w:jc w:val="both"/>
        <w:rPr>
          <w:rFonts w:ascii="Arial" w:eastAsia="DINPro" w:hAnsi="Arial" w:cs="Arial"/>
          <w:sz w:val="24"/>
          <w:szCs w:val="24"/>
          <w:lang w:val="et-EE"/>
        </w:rPr>
      </w:pPr>
    </w:p>
    <w:p w14:paraId="44FEF7AD" w14:textId="77777777" w:rsidR="00317F6B" w:rsidRPr="002F1E7F" w:rsidRDefault="00317F6B" w:rsidP="00317F6B">
      <w:pPr>
        <w:spacing w:after="0" w:line="240" w:lineRule="auto"/>
        <w:jc w:val="both"/>
        <w:rPr>
          <w:rFonts w:ascii="Arial" w:eastAsia="DINPro" w:hAnsi="Arial" w:cs="Arial"/>
          <w:sz w:val="24"/>
          <w:szCs w:val="24"/>
          <w:lang w:val="et-EE"/>
        </w:rPr>
      </w:pPr>
    </w:p>
    <w:p w14:paraId="6C362BC2" w14:textId="7E131965" w:rsidR="00317F6B" w:rsidRDefault="00317F6B" w:rsidP="003461C8">
      <w:pPr>
        <w:spacing w:after="0" w:line="240" w:lineRule="auto"/>
        <w:ind w:right="4876"/>
        <w:rPr>
          <w:rFonts w:ascii="Arial" w:eastAsia="DINPro" w:hAnsi="Arial" w:cs="Arial"/>
          <w:b/>
          <w:sz w:val="24"/>
          <w:szCs w:val="24"/>
          <w:lang w:val="et-EE"/>
        </w:rPr>
      </w:pPr>
      <w:r w:rsidRPr="002F1E7F">
        <w:rPr>
          <w:rFonts w:ascii="Arial" w:eastAsia="DINPro" w:hAnsi="Arial" w:cs="Arial"/>
          <w:b/>
          <w:sz w:val="24"/>
          <w:szCs w:val="24"/>
          <w:lang w:val="et-EE"/>
        </w:rPr>
        <w:t xml:space="preserve">Arvamuse </w:t>
      </w:r>
      <w:r w:rsidRPr="00AB0E18">
        <w:rPr>
          <w:rFonts w:ascii="Arial" w:eastAsia="DINPro" w:hAnsi="Arial" w:cs="Arial"/>
          <w:b/>
          <w:sz w:val="24"/>
          <w:szCs w:val="24"/>
          <w:lang w:val="et-EE"/>
        </w:rPr>
        <w:t xml:space="preserve">esitamine </w:t>
      </w:r>
      <w:r w:rsidR="003461C8">
        <w:rPr>
          <w:rFonts w:ascii="Arial" w:eastAsia="DINPro" w:hAnsi="Arial" w:cs="Arial"/>
          <w:b/>
          <w:sz w:val="24"/>
          <w:szCs w:val="24"/>
          <w:lang w:val="et-EE"/>
        </w:rPr>
        <w:t>m</w:t>
      </w:r>
      <w:r w:rsidR="003461C8" w:rsidRPr="003461C8">
        <w:rPr>
          <w:rFonts w:ascii="Arial" w:eastAsia="DINPro" w:hAnsi="Arial" w:cs="Arial"/>
          <w:b/>
          <w:sz w:val="24"/>
          <w:szCs w:val="24"/>
          <w:lang w:val="et-EE"/>
        </w:rPr>
        <w:t>aksuvaldkonna direktiivide ettepanekute kohta</w:t>
      </w:r>
    </w:p>
    <w:p w14:paraId="5E7CC2CC" w14:textId="77777777" w:rsidR="003461C8" w:rsidRPr="003461C8" w:rsidRDefault="003461C8" w:rsidP="003461C8">
      <w:pPr>
        <w:spacing w:after="0" w:line="240" w:lineRule="auto"/>
        <w:ind w:right="4876"/>
        <w:rPr>
          <w:rFonts w:ascii="Arial" w:eastAsia="DINPro" w:hAnsi="Arial" w:cs="Arial"/>
          <w:b/>
          <w:sz w:val="24"/>
          <w:szCs w:val="24"/>
          <w:lang w:val="et-EE"/>
        </w:rPr>
      </w:pPr>
    </w:p>
    <w:p w14:paraId="753993B4" w14:textId="7583A460" w:rsidR="00317F6B" w:rsidRPr="002F1E7F" w:rsidRDefault="00317F6B" w:rsidP="00317F6B">
      <w:pPr>
        <w:spacing w:after="0" w:line="240" w:lineRule="auto"/>
        <w:jc w:val="both"/>
        <w:rPr>
          <w:rFonts w:ascii="Arial" w:eastAsia="DINPro" w:hAnsi="Arial" w:cs="Arial"/>
          <w:sz w:val="24"/>
          <w:szCs w:val="24"/>
          <w:lang w:val="et-EE"/>
        </w:rPr>
      </w:pPr>
      <w:r w:rsidRPr="002F1E7F">
        <w:rPr>
          <w:rFonts w:ascii="Arial" w:eastAsia="DINPro" w:hAnsi="Arial" w:cs="Arial"/>
          <w:sz w:val="24"/>
          <w:szCs w:val="24"/>
          <w:lang w:val="et-EE"/>
        </w:rPr>
        <w:t>Lugupeetud</w:t>
      </w:r>
      <w:r>
        <w:rPr>
          <w:rFonts w:ascii="Arial" w:eastAsia="DINPro" w:hAnsi="Arial" w:cs="Arial"/>
          <w:sz w:val="24"/>
          <w:szCs w:val="24"/>
          <w:lang w:val="et-EE"/>
        </w:rPr>
        <w:t xml:space="preserve"> </w:t>
      </w:r>
      <w:r w:rsidR="006A0C93">
        <w:rPr>
          <w:rFonts w:ascii="Arial" w:eastAsia="DINPro" w:hAnsi="Arial" w:cs="Arial"/>
          <w:sz w:val="24"/>
          <w:szCs w:val="24"/>
          <w:lang w:val="et-EE"/>
        </w:rPr>
        <w:t>Erle Kõomets</w:t>
      </w:r>
      <w:r w:rsidRPr="002F1E7F">
        <w:rPr>
          <w:rFonts w:ascii="Arial" w:eastAsia="DINPro" w:hAnsi="Arial" w:cs="Arial"/>
          <w:sz w:val="24"/>
          <w:szCs w:val="24"/>
          <w:lang w:val="et-EE"/>
        </w:rPr>
        <w:t>!</w:t>
      </w:r>
    </w:p>
    <w:p w14:paraId="3CE465B0" w14:textId="77777777" w:rsidR="00317F6B" w:rsidRPr="002F1E7F" w:rsidRDefault="00317F6B" w:rsidP="00317F6B">
      <w:pPr>
        <w:spacing w:after="0" w:line="240" w:lineRule="auto"/>
        <w:jc w:val="both"/>
        <w:rPr>
          <w:rFonts w:ascii="Arial" w:eastAsia="DINPro" w:hAnsi="Arial" w:cs="Arial"/>
          <w:sz w:val="24"/>
          <w:szCs w:val="24"/>
          <w:lang w:val="et-EE"/>
        </w:rPr>
      </w:pPr>
    </w:p>
    <w:p w14:paraId="211DF02C" w14:textId="71DC0348" w:rsidR="00317F6B" w:rsidRDefault="00317F6B" w:rsidP="00317F6B">
      <w:pPr>
        <w:spacing w:before="120" w:after="0" w:line="240" w:lineRule="auto"/>
        <w:jc w:val="both"/>
        <w:rPr>
          <w:rFonts w:ascii="Arial" w:eastAsia="DINPro" w:hAnsi="Arial" w:cs="Arial"/>
          <w:sz w:val="24"/>
          <w:szCs w:val="24"/>
          <w:lang w:val="et-EE"/>
        </w:rPr>
      </w:pPr>
      <w:r w:rsidRPr="004910D8">
        <w:rPr>
          <w:rFonts w:ascii="Arial" w:eastAsia="DINPro" w:hAnsi="Arial" w:cs="Arial"/>
          <w:sz w:val="24"/>
          <w:szCs w:val="24"/>
          <w:lang w:val="et-EE"/>
        </w:rPr>
        <w:t>Eesti Kaubandus-Tööstuskoda (edaspidi: Kaubanduskoda) tänab Rahandusministeeriumit võimaluse eest avaldada arvamust</w:t>
      </w:r>
      <w:r w:rsidR="006A0C93">
        <w:rPr>
          <w:rFonts w:ascii="Arial" w:eastAsia="DINPro" w:hAnsi="Arial" w:cs="Arial"/>
          <w:sz w:val="24"/>
          <w:szCs w:val="24"/>
          <w:lang w:val="et-EE"/>
        </w:rPr>
        <w:t xml:space="preserve"> maksuvaldkonna direktiivide ettepaneku kohta. Järgnevalt esitame oma kommentaarid ja ettepanekud </w:t>
      </w:r>
      <w:r w:rsidR="00FB4D51">
        <w:rPr>
          <w:rFonts w:ascii="Arial" w:eastAsia="DINPro" w:hAnsi="Arial" w:cs="Arial"/>
          <w:sz w:val="24"/>
          <w:szCs w:val="24"/>
          <w:lang w:val="et-EE"/>
        </w:rPr>
        <w:t>maksuvaldkonna direktiivide ettepanekute kohta.</w:t>
      </w:r>
    </w:p>
    <w:p w14:paraId="648A8EAE" w14:textId="77777777" w:rsidR="0080112A" w:rsidRDefault="0080112A" w:rsidP="00317F6B">
      <w:pPr>
        <w:spacing w:before="120" w:after="0" w:line="240" w:lineRule="auto"/>
        <w:jc w:val="both"/>
        <w:rPr>
          <w:rFonts w:ascii="Arial" w:eastAsia="DINPro" w:hAnsi="Arial" w:cs="Arial"/>
          <w:sz w:val="24"/>
          <w:szCs w:val="24"/>
          <w:lang w:val="et-EE"/>
        </w:rPr>
      </w:pPr>
    </w:p>
    <w:p w14:paraId="23910157" w14:textId="76E7FCD5" w:rsidR="00FB4D51" w:rsidRPr="0080112A" w:rsidRDefault="00155AB6" w:rsidP="00B26AE4">
      <w:pPr>
        <w:pStyle w:val="ListParagraph"/>
        <w:numPr>
          <w:ilvl w:val="0"/>
          <w:numId w:val="1"/>
        </w:numPr>
        <w:spacing w:before="120" w:after="0" w:line="240" w:lineRule="auto"/>
        <w:jc w:val="both"/>
        <w:rPr>
          <w:rFonts w:ascii="Arial" w:eastAsia="DINPro" w:hAnsi="Arial" w:cs="Arial"/>
          <w:b/>
          <w:bCs/>
          <w:sz w:val="24"/>
          <w:szCs w:val="24"/>
          <w:lang w:val="et-EE"/>
        </w:rPr>
      </w:pPr>
      <w:r w:rsidRPr="0080112A">
        <w:rPr>
          <w:rFonts w:ascii="Arial" w:eastAsia="DINPro" w:hAnsi="Arial" w:cs="Arial"/>
          <w:b/>
          <w:bCs/>
          <w:sz w:val="24"/>
          <w:szCs w:val="24"/>
          <w:lang w:val="et-EE"/>
        </w:rPr>
        <w:t>D</w:t>
      </w:r>
      <w:r w:rsidR="00230D7B" w:rsidRPr="0080112A">
        <w:rPr>
          <w:rFonts w:ascii="Arial" w:eastAsia="DINPro" w:hAnsi="Arial" w:cs="Arial"/>
          <w:b/>
          <w:bCs/>
          <w:sz w:val="24"/>
          <w:szCs w:val="24"/>
          <w:lang w:val="et-EE"/>
        </w:rPr>
        <w:t>igiplatvormide</w:t>
      </w:r>
      <w:r w:rsidRPr="0080112A">
        <w:rPr>
          <w:rFonts w:ascii="Arial" w:eastAsia="DINPro" w:hAnsi="Arial" w:cs="Arial"/>
          <w:b/>
          <w:bCs/>
          <w:sz w:val="24"/>
          <w:szCs w:val="24"/>
          <w:lang w:val="et-EE"/>
        </w:rPr>
        <w:t xml:space="preserve"> aruandluse </w:t>
      </w:r>
      <w:proofErr w:type="spellStart"/>
      <w:r w:rsidRPr="0080112A">
        <w:rPr>
          <w:rFonts w:ascii="Arial" w:eastAsia="DINPro" w:hAnsi="Arial" w:cs="Arial"/>
          <w:b/>
          <w:bCs/>
          <w:sz w:val="24"/>
          <w:szCs w:val="24"/>
          <w:lang w:val="et-EE"/>
        </w:rPr>
        <w:t>lävendite</w:t>
      </w:r>
      <w:proofErr w:type="spellEnd"/>
      <w:r w:rsidRPr="0080112A">
        <w:rPr>
          <w:rFonts w:ascii="Arial" w:eastAsia="DINPro" w:hAnsi="Arial" w:cs="Arial"/>
          <w:b/>
          <w:bCs/>
          <w:sz w:val="24"/>
          <w:szCs w:val="24"/>
          <w:lang w:val="et-EE"/>
        </w:rPr>
        <w:t xml:space="preserve"> muutmine</w:t>
      </w:r>
    </w:p>
    <w:p w14:paraId="2CA8C867" w14:textId="361D4851" w:rsidR="0080112A" w:rsidRDefault="00155AB6" w:rsidP="0014676E">
      <w:pPr>
        <w:spacing w:line="240" w:lineRule="auto"/>
        <w:jc w:val="both"/>
        <w:rPr>
          <w:rFonts w:ascii="Arial" w:eastAsia="DINPro" w:hAnsi="Arial" w:cs="Arial"/>
          <w:sz w:val="24"/>
          <w:szCs w:val="24"/>
          <w:lang w:val="et-EE"/>
        </w:rPr>
      </w:pPr>
      <w:r w:rsidRPr="00587C91">
        <w:rPr>
          <w:rFonts w:ascii="Arial" w:eastAsia="DINPro" w:hAnsi="Arial" w:cs="Arial"/>
          <w:sz w:val="24"/>
          <w:szCs w:val="24"/>
          <w:lang w:val="et-EE"/>
        </w:rPr>
        <w:t xml:space="preserve">Maksustamisalase halduskoostöö direktiivi </w:t>
      </w:r>
      <w:proofErr w:type="spellStart"/>
      <w:r w:rsidRPr="00587C91">
        <w:rPr>
          <w:rFonts w:ascii="Arial" w:eastAsia="DINPro" w:hAnsi="Arial" w:cs="Arial"/>
          <w:sz w:val="24"/>
          <w:szCs w:val="24"/>
          <w:lang w:val="et-EE"/>
        </w:rPr>
        <w:t>uuestisõnastamise</w:t>
      </w:r>
      <w:proofErr w:type="spellEnd"/>
      <w:r w:rsidRPr="00587C91">
        <w:rPr>
          <w:rFonts w:ascii="Arial" w:eastAsia="DINPro" w:hAnsi="Arial" w:cs="Arial"/>
          <w:sz w:val="24"/>
          <w:szCs w:val="24"/>
          <w:lang w:val="et-EE"/>
        </w:rPr>
        <w:t xml:space="preserve"> ettepanek</w:t>
      </w:r>
      <w:r>
        <w:rPr>
          <w:rFonts w:ascii="Arial" w:eastAsia="DINPro" w:hAnsi="Arial" w:cs="Arial"/>
          <w:sz w:val="24"/>
          <w:szCs w:val="24"/>
          <w:lang w:val="et-EE"/>
        </w:rPr>
        <w:t xml:space="preserve">u </w:t>
      </w:r>
      <w:r w:rsidR="00A855A3">
        <w:rPr>
          <w:rFonts w:ascii="Arial" w:eastAsia="DINPro" w:hAnsi="Arial" w:cs="Arial"/>
          <w:sz w:val="24"/>
          <w:szCs w:val="24"/>
          <w:lang w:val="et-EE"/>
        </w:rPr>
        <w:t xml:space="preserve">Lisa </w:t>
      </w:r>
      <w:r w:rsidR="00221879">
        <w:rPr>
          <w:rFonts w:ascii="Arial" w:eastAsia="DINPro" w:hAnsi="Arial" w:cs="Arial"/>
          <w:sz w:val="24"/>
          <w:szCs w:val="24"/>
          <w:lang w:val="et-EE"/>
        </w:rPr>
        <w:t>V</w:t>
      </w:r>
      <w:r w:rsidR="00DA59C2">
        <w:rPr>
          <w:rFonts w:ascii="Arial" w:eastAsia="DINPro" w:hAnsi="Arial" w:cs="Arial"/>
          <w:sz w:val="24"/>
          <w:szCs w:val="24"/>
          <w:lang w:val="et-EE"/>
        </w:rPr>
        <w:t>, jagu I</w:t>
      </w:r>
      <w:r w:rsidR="0045269C">
        <w:rPr>
          <w:rFonts w:ascii="Arial" w:eastAsia="DINPro" w:hAnsi="Arial" w:cs="Arial"/>
          <w:sz w:val="24"/>
          <w:szCs w:val="24"/>
          <w:lang w:val="et-EE"/>
        </w:rPr>
        <w:t xml:space="preserve"> punkt</w:t>
      </w:r>
      <w:r w:rsidR="00DA59C2">
        <w:rPr>
          <w:rFonts w:ascii="Arial" w:eastAsia="DINPro" w:hAnsi="Arial" w:cs="Arial"/>
          <w:sz w:val="24"/>
          <w:szCs w:val="24"/>
          <w:lang w:val="et-EE"/>
        </w:rPr>
        <w:t xml:space="preserve">iga </w:t>
      </w:r>
      <w:r w:rsidR="0045269C">
        <w:rPr>
          <w:rFonts w:ascii="Arial" w:eastAsia="DINPro" w:hAnsi="Arial" w:cs="Arial"/>
          <w:sz w:val="24"/>
          <w:szCs w:val="24"/>
          <w:lang w:val="et-EE"/>
        </w:rPr>
        <w:t>B.4</w:t>
      </w:r>
      <w:r w:rsidR="00DA59C2">
        <w:rPr>
          <w:rFonts w:ascii="Arial" w:eastAsia="DINPro" w:hAnsi="Arial" w:cs="Arial"/>
          <w:sz w:val="24"/>
          <w:szCs w:val="24"/>
          <w:lang w:val="et-EE"/>
        </w:rPr>
        <w:t xml:space="preserve"> kaotatakse </w:t>
      </w:r>
      <w:r w:rsidR="0080112A">
        <w:rPr>
          <w:rFonts w:ascii="Arial" w:eastAsia="DINPro" w:hAnsi="Arial" w:cs="Arial"/>
          <w:sz w:val="24"/>
          <w:szCs w:val="24"/>
          <w:lang w:val="et-EE"/>
        </w:rPr>
        <w:t xml:space="preserve">lävend </w:t>
      </w:r>
      <w:r w:rsidR="0080112A" w:rsidRPr="0080112A">
        <w:rPr>
          <w:rFonts w:ascii="Arial" w:eastAsia="DINPro" w:hAnsi="Arial" w:cs="Arial"/>
          <w:sz w:val="24"/>
          <w:szCs w:val="24"/>
          <w:lang w:val="et-EE"/>
        </w:rPr>
        <w:t xml:space="preserve">digiplatvormi kaudu kaupade müügi aruandluskohustuse juures kehtiva </w:t>
      </w:r>
      <w:r w:rsidR="00287724">
        <w:rPr>
          <w:rFonts w:ascii="Arial" w:eastAsia="DINPro" w:hAnsi="Arial" w:cs="Arial"/>
          <w:sz w:val="24"/>
          <w:szCs w:val="24"/>
          <w:lang w:val="et-EE"/>
        </w:rPr>
        <w:t xml:space="preserve">30 tehingu suurune </w:t>
      </w:r>
      <w:r w:rsidR="0080112A" w:rsidRPr="0080112A">
        <w:rPr>
          <w:rFonts w:ascii="Arial" w:eastAsia="DINPro" w:hAnsi="Arial" w:cs="Arial"/>
          <w:sz w:val="24"/>
          <w:szCs w:val="24"/>
          <w:lang w:val="et-EE"/>
        </w:rPr>
        <w:t xml:space="preserve">tehingute arvu lävend ning </w:t>
      </w:r>
      <w:r w:rsidR="0080112A">
        <w:rPr>
          <w:rFonts w:ascii="Arial" w:eastAsia="DINPro" w:hAnsi="Arial" w:cs="Arial"/>
          <w:sz w:val="24"/>
          <w:szCs w:val="24"/>
          <w:lang w:val="et-EE"/>
        </w:rPr>
        <w:t>tõstetakse</w:t>
      </w:r>
      <w:r w:rsidR="0080112A" w:rsidRPr="0080112A">
        <w:rPr>
          <w:rFonts w:ascii="Arial" w:eastAsia="DINPro" w:hAnsi="Arial" w:cs="Arial"/>
          <w:sz w:val="24"/>
          <w:szCs w:val="24"/>
          <w:lang w:val="et-EE"/>
        </w:rPr>
        <w:t xml:space="preserve"> rahali</w:t>
      </w:r>
      <w:r w:rsidR="0080112A">
        <w:rPr>
          <w:rFonts w:ascii="Arial" w:eastAsia="DINPro" w:hAnsi="Arial" w:cs="Arial"/>
          <w:sz w:val="24"/>
          <w:szCs w:val="24"/>
          <w:lang w:val="et-EE"/>
        </w:rPr>
        <w:t>ne</w:t>
      </w:r>
      <w:r w:rsidR="0080112A" w:rsidRPr="0080112A">
        <w:rPr>
          <w:rFonts w:ascii="Arial" w:eastAsia="DINPro" w:hAnsi="Arial" w:cs="Arial"/>
          <w:sz w:val="24"/>
          <w:szCs w:val="24"/>
          <w:lang w:val="et-EE"/>
        </w:rPr>
        <w:t xml:space="preserve"> lävend 2000 eurolt 3000 euroni. </w:t>
      </w:r>
    </w:p>
    <w:p w14:paraId="471BF303" w14:textId="7AFEF41C" w:rsidR="0080112A" w:rsidRPr="0080112A" w:rsidRDefault="0080112A" w:rsidP="0080112A">
      <w:pPr>
        <w:spacing w:after="0" w:line="240" w:lineRule="auto"/>
        <w:jc w:val="both"/>
        <w:rPr>
          <w:rFonts w:ascii="Arial" w:eastAsia="DINPro" w:hAnsi="Arial" w:cs="Arial"/>
          <w:sz w:val="24"/>
          <w:szCs w:val="24"/>
          <w:lang w:val="et-EE"/>
        </w:rPr>
      </w:pPr>
      <w:r>
        <w:rPr>
          <w:rFonts w:ascii="Arial" w:eastAsia="DINPro" w:hAnsi="Arial" w:cs="Arial"/>
          <w:sz w:val="24"/>
          <w:szCs w:val="24"/>
          <w:lang w:val="et-EE"/>
        </w:rPr>
        <w:t xml:space="preserve">Leiame, et see muudatus </w:t>
      </w:r>
      <w:r w:rsidRPr="0080112A">
        <w:rPr>
          <w:rFonts w:ascii="Arial" w:eastAsia="DINPro" w:hAnsi="Arial" w:cs="Arial"/>
          <w:sz w:val="24"/>
          <w:szCs w:val="24"/>
          <w:lang w:val="et-EE"/>
        </w:rPr>
        <w:t>vähendab aruandluskohustust juhuslike ja väiksemahuliste müüjate jaoks ning toetab ringmajandust, samal ajal kui maksuhaldur saab keskenduda oma järelevalveressurssidega olulisematele juhtumitele.</w:t>
      </w:r>
      <w:r w:rsidR="00103DA7">
        <w:rPr>
          <w:rFonts w:ascii="Arial" w:eastAsia="DINPro" w:hAnsi="Arial" w:cs="Arial"/>
          <w:sz w:val="24"/>
          <w:szCs w:val="24"/>
          <w:lang w:val="et-EE"/>
        </w:rPr>
        <w:t xml:space="preserve"> </w:t>
      </w:r>
      <w:r w:rsidR="00103DA7" w:rsidRPr="00103DA7">
        <w:rPr>
          <w:rFonts w:ascii="Arial" w:eastAsia="DINPro" w:hAnsi="Arial" w:cs="Arial"/>
          <w:sz w:val="24"/>
          <w:szCs w:val="24"/>
          <w:lang w:val="et-EE"/>
        </w:rPr>
        <w:t>Rahalise lävendi tõstmine 3000 euroni koos tehingute arvu lävendi kaotamisega on selgem ja lihtsamini rakendatav kriteerium, mis vähendab nii platvormide kui ka maksuhalduri töökoormust ega jäta kõrvale tegelikult majandustegevusega tegelevaid müüjaid.</w:t>
      </w:r>
    </w:p>
    <w:p w14:paraId="16469415" w14:textId="163C1466" w:rsidR="0080112A" w:rsidRPr="0014676E" w:rsidRDefault="0014676E" w:rsidP="0080112A">
      <w:pPr>
        <w:spacing w:before="120" w:after="0" w:line="240" w:lineRule="auto"/>
        <w:jc w:val="both"/>
        <w:rPr>
          <w:rFonts w:ascii="Arial" w:eastAsia="DINPro" w:hAnsi="Arial" w:cs="Arial"/>
          <w:b/>
          <w:bCs/>
          <w:sz w:val="24"/>
          <w:szCs w:val="24"/>
          <w:u w:val="single"/>
          <w:lang w:val="et-EE"/>
        </w:rPr>
      </w:pPr>
      <w:r w:rsidRPr="0014676E">
        <w:rPr>
          <w:rFonts w:ascii="Arial" w:eastAsia="DINPro" w:hAnsi="Arial" w:cs="Arial"/>
          <w:b/>
          <w:bCs/>
          <w:sz w:val="24"/>
          <w:szCs w:val="24"/>
          <w:u w:val="single"/>
          <w:lang w:val="et-EE"/>
        </w:rPr>
        <w:t>Kaubanduskoja seisukoht:</w:t>
      </w:r>
    </w:p>
    <w:p w14:paraId="5BD0C2F8" w14:textId="363C7F17" w:rsidR="0014676E" w:rsidRDefault="0014676E" w:rsidP="0014676E">
      <w:pPr>
        <w:spacing w:after="0" w:line="240" w:lineRule="auto"/>
        <w:jc w:val="both"/>
        <w:rPr>
          <w:rFonts w:ascii="Arial" w:eastAsia="DINPro" w:hAnsi="Arial" w:cs="Arial"/>
          <w:b/>
          <w:bCs/>
          <w:sz w:val="24"/>
          <w:szCs w:val="24"/>
          <w:lang w:val="et-EE"/>
        </w:rPr>
      </w:pPr>
      <w:r w:rsidRPr="0014676E">
        <w:rPr>
          <w:rFonts w:ascii="Arial" w:eastAsia="DINPro" w:hAnsi="Arial" w:cs="Arial"/>
          <w:b/>
          <w:bCs/>
          <w:sz w:val="24"/>
          <w:szCs w:val="24"/>
          <w:lang w:val="et-EE"/>
        </w:rPr>
        <w:t xml:space="preserve">Toetame digiplatvormide aruandluse </w:t>
      </w:r>
      <w:proofErr w:type="spellStart"/>
      <w:r w:rsidRPr="0014676E">
        <w:rPr>
          <w:rFonts w:ascii="Arial" w:eastAsia="DINPro" w:hAnsi="Arial" w:cs="Arial"/>
          <w:b/>
          <w:bCs/>
          <w:sz w:val="24"/>
          <w:szCs w:val="24"/>
          <w:lang w:val="et-EE"/>
        </w:rPr>
        <w:t>lävendite</w:t>
      </w:r>
      <w:proofErr w:type="spellEnd"/>
      <w:r w:rsidRPr="0014676E">
        <w:rPr>
          <w:rFonts w:ascii="Arial" w:eastAsia="DINPro" w:hAnsi="Arial" w:cs="Arial"/>
          <w:b/>
          <w:bCs/>
          <w:sz w:val="24"/>
          <w:szCs w:val="24"/>
          <w:lang w:val="et-EE"/>
        </w:rPr>
        <w:t xml:space="preserve"> muutmist.</w:t>
      </w:r>
    </w:p>
    <w:p w14:paraId="2AC850BA" w14:textId="77777777" w:rsidR="0004153D" w:rsidRDefault="0004153D" w:rsidP="0014676E">
      <w:pPr>
        <w:spacing w:after="0" w:line="240" w:lineRule="auto"/>
        <w:jc w:val="both"/>
        <w:rPr>
          <w:rFonts w:ascii="Arial" w:eastAsia="DINPro" w:hAnsi="Arial" w:cs="Arial"/>
          <w:b/>
          <w:bCs/>
          <w:sz w:val="24"/>
          <w:szCs w:val="24"/>
          <w:lang w:val="et-EE"/>
        </w:rPr>
      </w:pPr>
    </w:p>
    <w:p w14:paraId="2CD49F6B" w14:textId="4AF1CFB1" w:rsidR="0004153D" w:rsidRDefault="00187776" w:rsidP="00414AF6">
      <w:pPr>
        <w:pStyle w:val="ListParagraph"/>
        <w:numPr>
          <w:ilvl w:val="0"/>
          <w:numId w:val="1"/>
        </w:numPr>
        <w:spacing w:before="240"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Tsentraliseeritud m</w:t>
      </w:r>
      <w:r w:rsidR="002B0C36">
        <w:rPr>
          <w:rFonts w:ascii="Arial" w:eastAsia="DINPro" w:hAnsi="Arial" w:cs="Arial"/>
          <w:b/>
          <w:bCs/>
          <w:sz w:val="24"/>
          <w:szCs w:val="24"/>
          <w:lang w:val="et-EE"/>
        </w:rPr>
        <w:t>aksukohustuslase numbri (TIN)</w:t>
      </w:r>
      <w:r>
        <w:rPr>
          <w:rFonts w:ascii="Arial" w:eastAsia="DINPro" w:hAnsi="Arial" w:cs="Arial"/>
          <w:b/>
          <w:bCs/>
          <w:sz w:val="24"/>
          <w:szCs w:val="24"/>
          <w:lang w:val="et-EE"/>
        </w:rPr>
        <w:t xml:space="preserve"> kontrollsüsteem</w:t>
      </w:r>
    </w:p>
    <w:p w14:paraId="2AB84791" w14:textId="085659AD" w:rsidR="007D1B7E" w:rsidRDefault="00187776" w:rsidP="002D6B05">
      <w:pPr>
        <w:spacing w:line="240" w:lineRule="auto"/>
        <w:jc w:val="both"/>
        <w:rPr>
          <w:rFonts w:ascii="Arial" w:eastAsia="DINPro" w:hAnsi="Arial" w:cs="Arial"/>
          <w:sz w:val="24"/>
          <w:szCs w:val="24"/>
          <w:lang w:val="et-EE"/>
        </w:rPr>
      </w:pPr>
      <w:r w:rsidRPr="00587C91">
        <w:rPr>
          <w:rFonts w:ascii="Arial" w:eastAsia="DINPro" w:hAnsi="Arial" w:cs="Arial"/>
          <w:sz w:val="24"/>
          <w:szCs w:val="24"/>
          <w:lang w:val="et-EE"/>
        </w:rPr>
        <w:t xml:space="preserve">Maksustamisalase halduskoostöö direktiivi </w:t>
      </w:r>
      <w:proofErr w:type="spellStart"/>
      <w:r w:rsidRPr="00587C91">
        <w:rPr>
          <w:rFonts w:ascii="Arial" w:eastAsia="DINPro" w:hAnsi="Arial" w:cs="Arial"/>
          <w:sz w:val="24"/>
          <w:szCs w:val="24"/>
          <w:lang w:val="et-EE"/>
        </w:rPr>
        <w:t>uuestisõnastamise</w:t>
      </w:r>
      <w:proofErr w:type="spellEnd"/>
      <w:r w:rsidRPr="00587C91">
        <w:rPr>
          <w:rFonts w:ascii="Arial" w:eastAsia="DINPro" w:hAnsi="Arial" w:cs="Arial"/>
          <w:sz w:val="24"/>
          <w:szCs w:val="24"/>
          <w:lang w:val="et-EE"/>
        </w:rPr>
        <w:t xml:space="preserve"> ettepanek</w:t>
      </w:r>
      <w:r>
        <w:rPr>
          <w:rFonts w:ascii="Arial" w:eastAsia="DINPro" w:hAnsi="Arial" w:cs="Arial"/>
          <w:sz w:val="24"/>
          <w:szCs w:val="24"/>
          <w:lang w:val="et-EE"/>
        </w:rPr>
        <w:t>u</w:t>
      </w:r>
      <w:r w:rsidR="00F749E2">
        <w:rPr>
          <w:rFonts w:ascii="Arial" w:eastAsia="DINPro" w:hAnsi="Arial" w:cs="Arial"/>
          <w:sz w:val="24"/>
          <w:szCs w:val="24"/>
          <w:lang w:val="et-EE"/>
        </w:rPr>
        <w:t xml:space="preserve"> artik</w:t>
      </w:r>
      <w:r w:rsidR="004C0A8F">
        <w:rPr>
          <w:rFonts w:ascii="Arial" w:eastAsia="DINPro" w:hAnsi="Arial" w:cs="Arial"/>
          <w:sz w:val="24"/>
          <w:szCs w:val="24"/>
          <w:lang w:val="et-EE"/>
        </w:rPr>
        <w:t>kel</w:t>
      </w:r>
      <w:r w:rsidR="00F749E2">
        <w:rPr>
          <w:rFonts w:ascii="Arial" w:eastAsia="DINPro" w:hAnsi="Arial" w:cs="Arial"/>
          <w:sz w:val="24"/>
          <w:szCs w:val="24"/>
          <w:lang w:val="et-EE"/>
        </w:rPr>
        <w:t xml:space="preserve"> 36</w:t>
      </w:r>
      <w:r w:rsidR="00990920">
        <w:rPr>
          <w:rFonts w:ascii="Arial" w:eastAsia="DINPro" w:hAnsi="Arial" w:cs="Arial"/>
          <w:sz w:val="24"/>
          <w:szCs w:val="24"/>
          <w:lang w:val="et-EE"/>
        </w:rPr>
        <w:t xml:space="preserve"> </w:t>
      </w:r>
      <w:r w:rsidR="004C0A8F" w:rsidRPr="004C0A8F">
        <w:rPr>
          <w:rFonts w:ascii="Arial" w:eastAsia="DINPro" w:hAnsi="Arial" w:cs="Arial"/>
          <w:sz w:val="24"/>
          <w:szCs w:val="24"/>
          <w:lang w:val="et-EE"/>
        </w:rPr>
        <w:t>näeb ette Komisjoni loodud digitaalse tööriista, mille abil saab kontrollida maksukohustuslase numbri (TIN) õigsust. Tööriista kasutamine on maksuhaldurile kohustuslik, kuid</w:t>
      </w:r>
      <w:r w:rsidR="007D1B7E">
        <w:rPr>
          <w:rFonts w:ascii="Arial" w:eastAsia="DINPro" w:hAnsi="Arial" w:cs="Arial"/>
          <w:sz w:val="24"/>
          <w:szCs w:val="24"/>
          <w:lang w:val="et-EE"/>
        </w:rPr>
        <w:t xml:space="preserve"> on vabatahtlik</w:t>
      </w:r>
      <w:r w:rsidR="004C0A8F" w:rsidRPr="004C0A8F">
        <w:rPr>
          <w:rFonts w:ascii="Arial" w:eastAsia="DINPro" w:hAnsi="Arial" w:cs="Arial"/>
          <w:sz w:val="24"/>
          <w:szCs w:val="24"/>
          <w:lang w:val="et-EE"/>
        </w:rPr>
        <w:t xml:space="preserve"> aruandekohustuslasele</w:t>
      </w:r>
      <w:r w:rsidR="007D1B7E">
        <w:rPr>
          <w:rFonts w:ascii="Arial" w:eastAsia="DINPro" w:hAnsi="Arial" w:cs="Arial"/>
          <w:sz w:val="24"/>
          <w:szCs w:val="24"/>
          <w:lang w:val="et-EE"/>
        </w:rPr>
        <w:t>, näiteks</w:t>
      </w:r>
      <w:r w:rsidR="004C0A8F" w:rsidRPr="004C0A8F">
        <w:rPr>
          <w:rFonts w:ascii="Arial" w:eastAsia="DINPro" w:hAnsi="Arial" w:cs="Arial"/>
          <w:sz w:val="24"/>
          <w:szCs w:val="24"/>
          <w:lang w:val="et-EE"/>
        </w:rPr>
        <w:t xml:space="preserve"> pangale</w:t>
      </w:r>
      <w:r w:rsidR="007D1B7E">
        <w:rPr>
          <w:rFonts w:ascii="Arial" w:eastAsia="DINPro" w:hAnsi="Arial" w:cs="Arial"/>
          <w:sz w:val="24"/>
          <w:szCs w:val="24"/>
          <w:lang w:val="et-EE"/>
        </w:rPr>
        <w:t xml:space="preserve"> või </w:t>
      </w:r>
      <w:r w:rsidR="004C0A8F" w:rsidRPr="004C0A8F">
        <w:rPr>
          <w:rFonts w:ascii="Arial" w:eastAsia="DINPro" w:hAnsi="Arial" w:cs="Arial"/>
          <w:sz w:val="24"/>
          <w:szCs w:val="24"/>
          <w:lang w:val="et-EE"/>
        </w:rPr>
        <w:t>kindlustusandjale</w:t>
      </w:r>
      <w:r w:rsidR="007D1B7E">
        <w:rPr>
          <w:rFonts w:ascii="Arial" w:eastAsia="DINPro" w:hAnsi="Arial" w:cs="Arial"/>
          <w:sz w:val="24"/>
          <w:szCs w:val="24"/>
          <w:lang w:val="et-EE"/>
        </w:rPr>
        <w:t xml:space="preserve">. </w:t>
      </w:r>
    </w:p>
    <w:p w14:paraId="63B95895" w14:textId="784F923B" w:rsidR="002D0038" w:rsidRDefault="00D04F76" w:rsidP="002D0038">
      <w:pPr>
        <w:spacing w:line="240" w:lineRule="auto"/>
        <w:jc w:val="both"/>
        <w:rPr>
          <w:rFonts w:ascii="Arial" w:eastAsia="DINPro" w:hAnsi="Arial" w:cs="Arial"/>
          <w:sz w:val="24"/>
          <w:szCs w:val="24"/>
          <w:lang w:val="et-EE"/>
        </w:rPr>
      </w:pPr>
      <w:r>
        <w:rPr>
          <w:rFonts w:ascii="Arial" w:eastAsia="DINPro" w:hAnsi="Arial" w:cs="Arial"/>
          <w:sz w:val="24"/>
          <w:szCs w:val="24"/>
          <w:lang w:val="et-EE"/>
        </w:rPr>
        <w:lastRenderedPageBreak/>
        <w:t xml:space="preserve">Kaubanduskoda toetab </w:t>
      </w:r>
      <w:proofErr w:type="spellStart"/>
      <w:r w:rsidRPr="00F24508">
        <w:rPr>
          <w:rFonts w:ascii="Arial" w:eastAsia="DINPro" w:hAnsi="Arial" w:cs="Arial"/>
          <w:sz w:val="24"/>
          <w:szCs w:val="24"/>
          <w:lang w:val="et-EE"/>
        </w:rPr>
        <w:t>TIN</w:t>
      </w:r>
      <w:r w:rsidR="008108F9">
        <w:rPr>
          <w:rFonts w:ascii="Arial" w:eastAsia="DINPro" w:hAnsi="Arial" w:cs="Arial"/>
          <w:sz w:val="24"/>
          <w:szCs w:val="24"/>
          <w:lang w:val="et-EE"/>
        </w:rPr>
        <w:t>i</w:t>
      </w:r>
      <w:proofErr w:type="spellEnd"/>
      <w:r>
        <w:rPr>
          <w:rFonts w:ascii="Arial" w:eastAsia="DINPro" w:hAnsi="Arial" w:cs="Arial"/>
          <w:sz w:val="24"/>
          <w:szCs w:val="24"/>
          <w:lang w:val="et-EE"/>
        </w:rPr>
        <w:t xml:space="preserve"> kont</w:t>
      </w:r>
      <w:r w:rsidR="002D0038">
        <w:rPr>
          <w:rFonts w:ascii="Arial" w:eastAsia="DINPro" w:hAnsi="Arial" w:cs="Arial"/>
          <w:sz w:val="24"/>
          <w:szCs w:val="24"/>
          <w:lang w:val="et-EE"/>
        </w:rPr>
        <w:t xml:space="preserve">rollimist võimaldava tööriista </w:t>
      </w:r>
      <w:r w:rsidRPr="00F24508">
        <w:rPr>
          <w:rFonts w:ascii="Arial" w:eastAsia="DINPro" w:hAnsi="Arial" w:cs="Arial"/>
          <w:sz w:val="24"/>
          <w:szCs w:val="24"/>
          <w:lang w:val="et-EE"/>
        </w:rPr>
        <w:t>kasutuselevõttu kui lihtsustamisvahendit, mis suudab vähendada nõuete täitmisega seotud kulusid.</w:t>
      </w:r>
      <w:r>
        <w:rPr>
          <w:rFonts w:ascii="Arial" w:eastAsia="DINPro" w:hAnsi="Arial" w:cs="Arial"/>
          <w:sz w:val="24"/>
          <w:szCs w:val="24"/>
          <w:lang w:val="et-EE"/>
        </w:rPr>
        <w:t xml:space="preserve"> </w:t>
      </w:r>
      <w:r w:rsidR="004C0A8F" w:rsidRPr="004C0A8F">
        <w:rPr>
          <w:rFonts w:ascii="Arial" w:eastAsia="DINPro" w:hAnsi="Arial" w:cs="Arial"/>
          <w:sz w:val="24"/>
          <w:szCs w:val="24"/>
          <w:lang w:val="et-EE"/>
        </w:rPr>
        <w:t xml:space="preserve">Kui TIN on tööriista kaudu kinnitatud, piisab aruandes edaspidi vaid nime ja kinnitatud </w:t>
      </w:r>
      <w:proofErr w:type="spellStart"/>
      <w:r w:rsidR="004C0A8F" w:rsidRPr="004C0A8F">
        <w:rPr>
          <w:rFonts w:ascii="Arial" w:eastAsia="DINPro" w:hAnsi="Arial" w:cs="Arial"/>
          <w:sz w:val="24"/>
          <w:szCs w:val="24"/>
          <w:lang w:val="et-EE"/>
        </w:rPr>
        <w:t>TIN</w:t>
      </w:r>
      <w:r w:rsidR="008108F9">
        <w:rPr>
          <w:rFonts w:ascii="Arial" w:eastAsia="DINPro" w:hAnsi="Arial" w:cs="Arial"/>
          <w:sz w:val="24"/>
          <w:szCs w:val="24"/>
          <w:lang w:val="et-EE"/>
        </w:rPr>
        <w:t>i</w:t>
      </w:r>
      <w:proofErr w:type="spellEnd"/>
      <w:r w:rsidR="004C0A8F" w:rsidRPr="004C0A8F">
        <w:rPr>
          <w:rFonts w:ascii="Arial" w:eastAsia="DINPro" w:hAnsi="Arial" w:cs="Arial"/>
          <w:sz w:val="24"/>
          <w:szCs w:val="24"/>
          <w:lang w:val="et-EE"/>
        </w:rPr>
        <w:t xml:space="preserve"> esitamisest, ilma täiendavat tuvastavat infot kogumata ja esitamata</w:t>
      </w:r>
      <w:r>
        <w:rPr>
          <w:rFonts w:ascii="Arial" w:eastAsia="DINPro" w:hAnsi="Arial" w:cs="Arial"/>
          <w:sz w:val="24"/>
          <w:szCs w:val="24"/>
          <w:lang w:val="et-EE"/>
        </w:rPr>
        <w:t xml:space="preserve">. Seega väheneb ettevõtjate </w:t>
      </w:r>
      <w:r w:rsidR="002554EE">
        <w:rPr>
          <w:rFonts w:ascii="Arial" w:eastAsia="DINPro" w:hAnsi="Arial" w:cs="Arial"/>
          <w:sz w:val="24"/>
          <w:szCs w:val="24"/>
          <w:lang w:val="et-EE"/>
        </w:rPr>
        <w:t xml:space="preserve">jaoks </w:t>
      </w:r>
      <w:r>
        <w:rPr>
          <w:rFonts w:ascii="Arial" w:eastAsia="DINPro" w:hAnsi="Arial" w:cs="Arial"/>
          <w:sz w:val="24"/>
          <w:szCs w:val="24"/>
          <w:lang w:val="et-EE"/>
        </w:rPr>
        <w:t xml:space="preserve">halduskoormus ning paraneb </w:t>
      </w:r>
      <w:r w:rsidR="0024319F">
        <w:rPr>
          <w:rFonts w:ascii="Arial" w:eastAsia="DINPro" w:hAnsi="Arial" w:cs="Arial"/>
          <w:sz w:val="24"/>
          <w:szCs w:val="24"/>
          <w:lang w:val="et-EE"/>
        </w:rPr>
        <w:t>andme</w:t>
      </w:r>
      <w:r>
        <w:rPr>
          <w:rFonts w:ascii="Arial" w:eastAsia="DINPro" w:hAnsi="Arial" w:cs="Arial"/>
          <w:sz w:val="24"/>
          <w:szCs w:val="24"/>
          <w:lang w:val="et-EE"/>
        </w:rPr>
        <w:t>kvaliteet</w:t>
      </w:r>
      <w:r w:rsidR="009433A6">
        <w:rPr>
          <w:rFonts w:ascii="Arial" w:eastAsia="DINPro" w:hAnsi="Arial" w:cs="Arial"/>
          <w:sz w:val="24"/>
          <w:szCs w:val="24"/>
          <w:lang w:val="et-EE"/>
        </w:rPr>
        <w:t xml:space="preserve">, </w:t>
      </w:r>
      <w:r w:rsidR="009433A6" w:rsidRPr="009433A6">
        <w:rPr>
          <w:rFonts w:ascii="Arial" w:eastAsia="DINPro" w:hAnsi="Arial" w:cs="Arial"/>
          <w:sz w:val="24"/>
          <w:szCs w:val="24"/>
          <w:lang w:val="et-EE"/>
        </w:rPr>
        <w:t>kuna liikmesriikide vahel vahetatav info põhineb üha suuremas ulatuses juba kontrollitud ja usaldusväärsetel andmetel, mis vähendab ka hilisemate paranduste ja järelepärimiste vajadust.</w:t>
      </w:r>
    </w:p>
    <w:p w14:paraId="0E1F4BD4" w14:textId="27341030" w:rsidR="007D3571" w:rsidRPr="002D0038" w:rsidRDefault="007D3571" w:rsidP="00187776">
      <w:pPr>
        <w:spacing w:after="0" w:line="240" w:lineRule="auto"/>
        <w:jc w:val="both"/>
        <w:rPr>
          <w:rFonts w:ascii="Arial" w:eastAsia="DINPro" w:hAnsi="Arial" w:cs="Arial"/>
          <w:b/>
          <w:bCs/>
          <w:sz w:val="24"/>
          <w:szCs w:val="24"/>
          <w:u w:val="single"/>
          <w:lang w:val="et-EE"/>
        </w:rPr>
      </w:pPr>
      <w:r w:rsidRPr="002D0038">
        <w:rPr>
          <w:rFonts w:ascii="Arial" w:eastAsia="DINPro" w:hAnsi="Arial" w:cs="Arial"/>
          <w:b/>
          <w:bCs/>
          <w:sz w:val="24"/>
          <w:szCs w:val="24"/>
          <w:u w:val="single"/>
          <w:lang w:val="et-EE"/>
        </w:rPr>
        <w:t>Kaubanduskoja seisukoht:</w:t>
      </w:r>
    </w:p>
    <w:p w14:paraId="11CEEEAF" w14:textId="5E2995AF" w:rsidR="007D3571" w:rsidRPr="002D0038" w:rsidRDefault="007D3571" w:rsidP="00187776">
      <w:pPr>
        <w:spacing w:after="0" w:line="240" w:lineRule="auto"/>
        <w:jc w:val="both"/>
        <w:rPr>
          <w:rFonts w:ascii="Arial" w:eastAsia="DINPro" w:hAnsi="Arial" w:cs="Arial"/>
          <w:b/>
          <w:bCs/>
          <w:sz w:val="24"/>
          <w:szCs w:val="24"/>
          <w:lang w:val="et-EE"/>
        </w:rPr>
      </w:pPr>
      <w:r w:rsidRPr="002D0038">
        <w:rPr>
          <w:rFonts w:ascii="Arial" w:eastAsia="DINPro" w:hAnsi="Arial" w:cs="Arial"/>
          <w:b/>
          <w:bCs/>
          <w:sz w:val="24"/>
          <w:szCs w:val="24"/>
          <w:lang w:val="et-EE"/>
        </w:rPr>
        <w:t xml:space="preserve">Toetame </w:t>
      </w:r>
      <w:proofErr w:type="spellStart"/>
      <w:r w:rsidR="00D04F76" w:rsidRPr="002D0038">
        <w:rPr>
          <w:rFonts w:ascii="Arial" w:eastAsia="DINPro" w:hAnsi="Arial" w:cs="Arial"/>
          <w:b/>
          <w:bCs/>
          <w:sz w:val="24"/>
          <w:szCs w:val="24"/>
          <w:lang w:val="et-EE"/>
        </w:rPr>
        <w:t>TIN</w:t>
      </w:r>
      <w:r w:rsidR="002D0038" w:rsidRPr="002D0038">
        <w:rPr>
          <w:rFonts w:ascii="Arial" w:eastAsia="DINPro" w:hAnsi="Arial" w:cs="Arial"/>
          <w:b/>
          <w:bCs/>
          <w:sz w:val="24"/>
          <w:szCs w:val="24"/>
          <w:lang w:val="et-EE"/>
        </w:rPr>
        <w:t>i</w:t>
      </w:r>
      <w:proofErr w:type="spellEnd"/>
      <w:r w:rsidR="002D0038" w:rsidRPr="002D0038">
        <w:rPr>
          <w:rFonts w:ascii="Arial" w:eastAsia="DINPro" w:hAnsi="Arial" w:cs="Arial"/>
          <w:b/>
          <w:bCs/>
          <w:sz w:val="24"/>
          <w:szCs w:val="24"/>
          <w:lang w:val="et-EE"/>
        </w:rPr>
        <w:t xml:space="preserve"> tööriista kasutuselevõttu.</w:t>
      </w:r>
    </w:p>
    <w:p w14:paraId="51926BA4" w14:textId="77777777" w:rsidR="00187776" w:rsidRDefault="00187776" w:rsidP="00187776">
      <w:pPr>
        <w:spacing w:after="0" w:line="240" w:lineRule="auto"/>
        <w:jc w:val="both"/>
        <w:rPr>
          <w:rFonts w:ascii="Arial" w:eastAsia="DINPro" w:hAnsi="Arial" w:cs="Arial"/>
          <w:b/>
          <w:bCs/>
          <w:sz w:val="24"/>
          <w:szCs w:val="24"/>
          <w:lang w:val="et-EE"/>
        </w:rPr>
      </w:pPr>
    </w:p>
    <w:p w14:paraId="031FD0C9" w14:textId="25B6840D" w:rsidR="00187776" w:rsidRDefault="00851592" w:rsidP="00414AF6">
      <w:pPr>
        <w:pStyle w:val="ListParagraph"/>
        <w:numPr>
          <w:ilvl w:val="0"/>
          <w:numId w:val="1"/>
        </w:numPr>
        <w:spacing w:before="240"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Vahe</w:t>
      </w:r>
      <w:r w:rsidR="00414AF6">
        <w:rPr>
          <w:rFonts w:ascii="Arial" w:eastAsia="DINPro" w:hAnsi="Arial" w:cs="Arial"/>
          <w:b/>
          <w:bCs/>
          <w:sz w:val="24"/>
          <w:szCs w:val="24"/>
          <w:lang w:val="et-EE"/>
        </w:rPr>
        <w:t>ndaja piiriülese skeemi aruande</w:t>
      </w:r>
      <w:r>
        <w:rPr>
          <w:rFonts w:ascii="Arial" w:eastAsia="DINPro" w:hAnsi="Arial" w:cs="Arial"/>
          <w:b/>
          <w:bCs/>
          <w:sz w:val="24"/>
          <w:szCs w:val="24"/>
          <w:lang w:val="et-EE"/>
        </w:rPr>
        <w:t xml:space="preserve"> esitamise tähtaja pikendamine</w:t>
      </w:r>
    </w:p>
    <w:p w14:paraId="7CD948DB" w14:textId="1AEE640E" w:rsidR="003478DD" w:rsidRDefault="00762E42" w:rsidP="008C53E8">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Maksustamisalase halduskoostöö direktiivi </w:t>
      </w:r>
      <w:proofErr w:type="spellStart"/>
      <w:r>
        <w:rPr>
          <w:rFonts w:ascii="Arial" w:eastAsia="DINPro" w:hAnsi="Arial" w:cs="Arial"/>
          <w:sz w:val="24"/>
          <w:szCs w:val="24"/>
          <w:lang w:val="et-EE"/>
        </w:rPr>
        <w:t>uuestisõnastamise</w:t>
      </w:r>
      <w:proofErr w:type="spellEnd"/>
      <w:r>
        <w:rPr>
          <w:rFonts w:ascii="Arial" w:eastAsia="DINPro" w:hAnsi="Arial" w:cs="Arial"/>
          <w:sz w:val="24"/>
          <w:szCs w:val="24"/>
          <w:lang w:val="et-EE"/>
        </w:rPr>
        <w:t xml:space="preserve"> ettepaneku arti</w:t>
      </w:r>
      <w:r w:rsidR="00740FE7">
        <w:rPr>
          <w:rFonts w:ascii="Arial" w:eastAsia="DINPro" w:hAnsi="Arial" w:cs="Arial"/>
          <w:sz w:val="24"/>
          <w:szCs w:val="24"/>
          <w:lang w:val="et-EE"/>
        </w:rPr>
        <w:t xml:space="preserve">kliga 8 </w:t>
      </w:r>
      <w:r w:rsidR="00CD41EF">
        <w:rPr>
          <w:rFonts w:ascii="Arial" w:eastAsia="DINPro" w:hAnsi="Arial" w:cs="Arial"/>
          <w:sz w:val="24"/>
          <w:szCs w:val="24"/>
          <w:lang w:val="et-EE"/>
        </w:rPr>
        <w:t>pikendatakse</w:t>
      </w:r>
      <w:r w:rsidR="00740FE7">
        <w:rPr>
          <w:rFonts w:ascii="Arial" w:eastAsia="DINPro" w:hAnsi="Arial" w:cs="Arial"/>
          <w:sz w:val="24"/>
          <w:szCs w:val="24"/>
          <w:lang w:val="et-EE"/>
        </w:rPr>
        <w:t xml:space="preserve"> </w:t>
      </w:r>
      <w:r w:rsidRPr="00762E42">
        <w:rPr>
          <w:rFonts w:ascii="Arial" w:eastAsia="DINPro" w:hAnsi="Arial" w:cs="Arial"/>
          <w:sz w:val="24"/>
          <w:szCs w:val="24"/>
          <w:lang w:val="et-EE"/>
        </w:rPr>
        <w:t>vahendaja aruandlustähtaeg 90 päevale</w:t>
      </w:r>
      <w:r w:rsidR="001E6FA4">
        <w:rPr>
          <w:rFonts w:ascii="Arial" w:eastAsia="DINPro" w:hAnsi="Arial" w:cs="Arial"/>
          <w:sz w:val="24"/>
          <w:szCs w:val="24"/>
          <w:lang w:val="et-EE"/>
        </w:rPr>
        <w:t xml:space="preserve"> ning tähtaeg hakkab kulgema </w:t>
      </w:r>
      <w:r w:rsidR="00BC6A56">
        <w:rPr>
          <w:rFonts w:ascii="Arial" w:eastAsia="DINPro" w:hAnsi="Arial" w:cs="Arial"/>
          <w:sz w:val="24"/>
          <w:szCs w:val="24"/>
          <w:lang w:val="et-EE"/>
        </w:rPr>
        <w:t xml:space="preserve">üksnes </w:t>
      </w:r>
      <w:r w:rsidR="00961DE4">
        <w:rPr>
          <w:rFonts w:ascii="Arial" w:eastAsia="DINPro" w:hAnsi="Arial" w:cs="Arial"/>
          <w:sz w:val="24"/>
          <w:szCs w:val="24"/>
          <w:lang w:val="et-EE"/>
        </w:rPr>
        <w:t xml:space="preserve">hetkest, mil on astutud esimene samm skeemi rakendamise suunas. </w:t>
      </w:r>
      <w:r w:rsidR="00BC6A56">
        <w:rPr>
          <w:rFonts w:ascii="Arial" w:eastAsia="DINPro" w:hAnsi="Arial" w:cs="Arial"/>
          <w:sz w:val="24"/>
          <w:szCs w:val="24"/>
          <w:lang w:val="et-EE"/>
        </w:rPr>
        <w:t xml:space="preserve">Kehtiva õiguse kohaselt </w:t>
      </w:r>
      <w:r w:rsidR="006B6ED3">
        <w:rPr>
          <w:rFonts w:ascii="Arial" w:eastAsia="DINPro" w:hAnsi="Arial" w:cs="Arial"/>
          <w:sz w:val="24"/>
          <w:szCs w:val="24"/>
          <w:lang w:val="et-EE"/>
        </w:rPr>
        <w:t xml:space="preserve">on aruandlustähtaeg 30 päeva ning see hakkab kulgema </w:t>
      </w:r>
      <w:r w:rsidR="003478DD">
        <w:rPr>
          <w:rFonts w:ascii="Arial" w:eastAsia="DINPro" w:hAnsi="Arial" w:cs="Arial"/>
          <w:sz w:val="24"/>
          <w:szCs w:val="24"/>
          <w:lang w:val="et-EE"/>
        </w:rPr>
        <w:t xml:space="preserve">varaseimast kolmest võimalikust hetkest: kas </w:t>
      </w:r>
      <w:r w:rsidR="005D1DBA">
        <w:rPr>
          <w:rFonts w:ascii="Arial" w:eastAsia="DINPro" w:hAnsi="Arial" w:cs="Arial"/>
          <w:sz w:val="24"/>
          <w:szCs w:val="24"/>
          <w:lang w:val="et-EE"/>
        </w:rPr>
        <w:t xml:space="preserve">kuupäevast, mil </w:t>
      </w:r>
      <w:r w:rsidR="005678B8" w:rsidRPr="005678B8">
        <w:rPr>
          <w:rFonts w:ascii="Arial" w:eastAsia="DINPro" w:hAnsi="Arial" w:cs="Arial"/>
          <w:sz w:val="24"/>
          <w:szCs w:val="24"/>
          <w:lang w:val="et-EE"/>
        </w:rPr>
        <w:t>aruantav piiriülene skeem tehakse asjaomasele maksumaksjale rakendamiseks kättesaadavaks või kui see on asjaomase maksumaksja poolseks rakendamiseks valmis või kui asjaomane maksumaksja on teinud esimese sammu selle rakendamisel</w:t>
      </w:r>
      <w:r w:rsidR="004D6CB2">
        <w:rPr>
          <w:rFonts w:ascii="Arial" w:eastAsia="DINPro" w:hAnsi="Arial" w:cs="Arial"/>
          <w:sz w:val="24"/>
          <w:szCs w:val="24"/>
          <w:lang w:val="et-EE"/>
        </w:rPr>
        <w:t>, olenevalt sellest, mis leiab aset esimesena.</w:t>
      </w:r>
    </w:p>
    <w:p w14:paraId="0FB4404D" w14:textId="29A1121B" w:rsidR="004D6CB2" w:rsidRDefault="004D6CB2" w:rsidP="008C53E8">
      <w:pPr>
        <w:spacing w:line="240" w:lineRule="auto"/>
        <w:jc w:val="both"/>
        <w:rPr>
          <w:rFonts w:ascii="Arial" w:eastAsia="DINPro" w:hAnsi="Arial" w:cs="Arial"/>
          <w:sz w:val="24"/>
          <w:szCs w:val="24"/>
          <w:lang w:val="et-EE"/>
        </w:rPr>
      </w:pPr>
      <w:r>
        <w:rPr>
          <w:rFonts w:ascii="Arial" w:eastAsia="DINPro" w:hAnsi="Arial" w:cs="Arial"/>
          <w:sz w:val="24"/>
          <w:szCs w:val="24"/>
          <w:lang w:val="et-EE"/>
        </w:rPr>
        <w:t>Leiame, et tähtaja pikendamine lihtsustab tähtaja arvutamist, kuna kaob vajadus hinnata kolme erinevat kriteeriumi,</w:t>
      </w:r>
      <w:r w:rsidR="00961DE4">
        <w:rPr>
          <w:rFonts w:ascii="Arial" w:eastAsia="DINPro" w:hAnsi="Arial" w:cs="Arial"/>
          <w:sz w:val="24"/>
          <w:szCs w:val="24"/>
          <w:lang w:val="et-EE"/>
        </w:rPr>
        <w:t xml:space="preserve"> ning annab vahendajatele oluliselt rohkem aega aruande põhjalikuks ja korrektseks koostamiseks.</w:t>
      </w:r>
      <w:r w:rsidR="005C1BC2">
        <w:rPr>
          <w:rFonts w:ascii="Arial" w:eastAsia="DINPro" w:hAnsi="Arial" w:cs="Arial"/>
          <w:sz w:val="24"/>
          <w:szCs w:val="24"/>
          <w:lang w:val="et-EE"/>
        </w:rPr>
        <w:t xml:space="preserve"> </w:t>
      </w:r>
      <w:r w:rsidR="005C1BC2" w:rsidRPr="005C1BC2">
        <w:rPr>
          <w:rFonts w:ascii="Arial" w:eastAsia="DINPro" w:hAnsi="Arial" w:cs="Arial"/>
          <w:sz w:val="24"/>
          <w:szCs w:val="24"/>
          <w:lang w:val="et-EE"/>
        </w:rPr>
        <w:t>Uus, üheselt mõistetav käivitav sündmus ja pikem tähtaeg võimaldavad vahendajatel koguda ja kontrollida kogu vajaliku info enne aruande esitamist, mis peaks parandama nii aruannete kvaliteeti kui ka vähendama vahendajatele langevat halduskoormust.</w:t>
      </w:r>
    </w:p>
    <w:p w14:paraId="7C968FAB" w14:textId="69969AF2" w:rsidR="005678B8" w:rsidRPr="00414AF6" w:rsidRDefault="00961DE4" w:rsidP="00414AF6">
      <w:pPr>
        <w:spacing w:after="0" w:line="240" w:lineRule="auto"/>
        <w:jc w:val="both"/>
        <w:rPr>
          <w:rFonts w:ascii="Arial" w:eastAsia="DINPro" w:hAnsi="Arial" w:cs="Arial"/>
          <w:b/>
          <w:bCs/>
          <w:sz w:val="24"/>
          <w:szCs w:val="24"/>
          <w:u w:val="single"/>
          <w:lang w:val="et-EE"/>
        </w:rPr>
      </w:pPr>
      <w:r w:rsidRPr="00414AF6">
        <w:rPr>
          <w:rFonts w:ascii="Arial" w:eastAsia="DINPro" w:hAnsi="Arial" w:cs="Arial"/>
          <w:b/>
          <w:bCs/>
          <w:sz w:val="24"/>
          <w:szCs w:val="24"/>
          <w:u w:val="single"/>
          <w:lang w:val="et-EE"/>
        </w:rPr>
        <w:t xml:space="preserve">Kaubanduskoja </w:t>
      </w:r>
      <w:r w:rsidR="000C24B6" w:rsidRPr="00414AF6">
        <w:rPr>
          <w:rFonts w:ascii="Arial" w:eastAsia="DINPro" w:hAnsi="Arial" w:cs="Arial"/>
          <w:b/>
          <w:bCs/>
          <w:sz w:val="24"/>
          <w:szCs w:val="24"/>
          <w:u w:val="single"/>
          <w:lang w:val="et-EE"/>
        </w:rPr>
        <w:t>seisukoht:</w:t>
      </w:r>
    </w:p>
    <w:p w14:paraId="47A9DDF6" w14:textId="7A7FE87B" w:rsidR="000C24B6" w:rsidRDefault="000C24B6" w:rsidP="00414AF6">
      <w:pPr>
        <w:spacing w:after="0" w:line="240" w:lineRule="auto"/>
        <w:jc w:val="both"/>
        <w:rPr>
          <w:rFonts w:ascii="Arial" w:eastAsia="DINPro" w:hAnsi="Arial" w:cs="Arial"/>
          <w:b/>
          <w:bCs/>
          <w:sz w:val="24"/>
          <w:szCs w:val="24"/>
          <w:lang w:val="et-EE"/>
        </w:rPr>
      </w:pPr>
      <w:r w:rsidRPr="00414AF6">
        <w:rPr>
          <w:rFonts w:ascii="Arial" w:eastAsia="DINPro" w:hAnsi="Arial" w:cs="Arial"/>
          <w:b/>
          <w:bCs/>
          <w:sz w:val="24"/>
          <w:szCs w:val="24"/>
          <w:lang w:val="et-EE"/>
        </w:rPr>
        <w:t>Toetame vahe</w:t>
      </w:r>
      <w:r w:rsidR="00414AF6" w:rsidRPr="00414AF6">
        <w:rPr>
          <w:rFonts w:ascii="Arial" w:eastAsia="DINPro" w:hAnsi="Arial" w:cs="Arial"/>
          <w:b/>
          <w:bCs/>
          <w:sz w:val="24"/>
          <w:szCs w:val="24"/>
          <w:lang w:val="et-EE"/>
        </w:rPr>
        <w:t>ndaja piiriülese skeemi aruande esitamise tähtaja pikendamist.</w:t>
      </w:r>
    </w:p>
    <w:p w14:paraId="47F08D2E" w14:textId="77777777" w:rsidR="00414AF6" w:rsidRPr="00414AF6" w:rsidRDefault="00414AF6" w:rsidP="008C53E8">
      <w:pPr>
        <w:spacing w:line="240" w:lineRule="auto"/>
        <w:jc w:val="both"/>
        <w:rPr>
          <w:rFonts w:ascii="Arial" w:eastAsia="DINPro" w:hAnsi="Arial" w:cs="Arial"/>
          <w:b/>
          <w:bCs/>
          <w:sz w:val="24"/>
          <w:szCs w:val="24"/>
          <w:lang w:val="et-EE"/>
        </w:rPr>
      </w:pPr>
    </w:p>
    <w:p w14:paraId="733C8CA4" w14:textId="683EFD2E" w:rsidR="00187776" w:rsidRDefault="004412F8" w:rsidP="00414AF6">
      <w:pPr>
        <w:pStyle w:val="ListParagraph"/>
        <w:numPr>
          <w:ilvl w:val="0"/>
          <w:numId w:val="1"/>
        </w:numPr>
        <w:spacing w:after="0" w:line="240" w:lineRule="auto"/>
        <w:jc w:val="both"/>
        <w:rPr>
          <w:rFonts w:ascii="Arial" w:eastAsia="DINPro" w:hAnsi="Arial" w:cs="Arial"/>
          <w:b/>
          <w:bCs/>
          <w:sz w:val="24"/>
          <w:szCs w:val="24"/>
          <w:lang w:val="et-EE"/>
        </w:rPr>
      </w:pPr>
      <w:r>
        <w:rPr>
          <w:rFonts w:ascii="Arial" w:eastAsia="DINPro" w:hAnsi="Arial" w:cs="Arial"/>
          <w:b/>
          <w:bCs/>
          <w:sz w:val="24"/>
          <w:szCs w:val="24"/>
          <w:lang w:val="et-EE"/>
        </w:rPr>
        <w:t>Väikeste ja keskmise suuru</w:t>
      </w:r>
      <w:r w:rsidR="00F94649">
        <w:rPr>
          <w:rFonts w:ascii="Arial" w:eastAsia="DINPro" w:hAnsi="Arial" w:cs="Arial"/>
          <w:b/>
          <w:bCs/>
          <w:sz w:val="24"/>
          <w:szCs w:val="24"/>
          <w:lang w:val="et-EE"/>
        </w:rPr>
        <w:t>sega ettevõtete erand piiriüleste maksuskeemide aruandluskohustusest</w:t>
      </w:r>
    </w:p>
    <w:p w14:paraId="0887F7E7" w14:textId="3AC468E5" w:rsidR="00815511" w:rsidRDefault="003A2DC9" w:rsidP="00ED1138">
      <w:pPr>
        <w:spacing w:line="240" w:lineRule="auto"/>
        <w:jc w:val="both"/>
        <w:rPr>
          <w:rFonts w:ascii="Arial" w:eastAsia="DINPro" w:hAnsi="Arial" w:cs="Arial"/>
          <w:sz w:val="24"/>
          <w:szCs w:val="24"/>
          <w:lang w:val="et-EE"/>
        </w:rPr>
      </w:pPr>
      <w:r>
        <w:rPr>
          <w:rFonts w:ascii="Arial" w:eastAsia="DINPro" w:hAnsi="Arial" w:cs="Arial"/>
          <w:sz w:val="24"/>
          <w:szCs w:val="24"/>
          <w:lang w:val="et-EE"/>
        </w:rPr>
        <w:t xml:space="preserve">Maksustamisalase halduskoostöö direktiivi </w:t>
      </w:r>
      <w:proofErr w:type="spellStart"/>
      <w:r>
        <w:rPr>
          <w:rFonts w:ascii="Arial" w:eastAsia="DINPro" w:hAnsi="Arial" w:cs="Arial"/>
          <w:sz w:val="24"/>
          <w:szCs w:val="24"/>
          <w:lang w:val="et-EE"/>
        </w:rPr>
        <w:t>uuestisõnastamise</w:t>
      </w:r>
      <w:proofErr w:type="spellEnd"/>
      <w:r>
        <w:rPr>
          <w:rFonts w:ascii="Arial" w:eastAsia="DINPro" w:hAnsi="Arial" w:cs="Arial"/>
          <w:sz w:val="24"/>
          <w:szCs w:val="24"/>
          <w:lang w:val="et-EE"/>
        </w:rPr>
        <w:t xml:space="preserve"> ettepaneku</w:t>
      </w:r>
      <w:r w:rsidR="00450546">
        <w:rPr>
          <w:rFonts w:ascii="Arial" w:eastAsia="DINPro" w:hAnsi="Arial" w:cs="Arial"/>
          <w:sz w:val="24"/>
          <w:szCs w:val="24"/>
          <w:lang w:val="et-EE"/>
        </w:rPr>
        <w:t xml:space="preserve">ga </w:t>
      </w:r>
      <w:r w:rsidR="00A7632D">
        <w:rPr>
          <w:rFonts w:ascii="Arial" w:eastAsia="DINPro" w:hAnsi="Arial" w:cs="Arial"/>
          <w:sz w:val="24"/>
          <w:szCs w:val="24"/>
          <w:lang w:val="et-EE"/>
        </w:rPr>
        <w:t>muudetakse</w:t>
      </w:r>
      <w:r w:rsidR="00450546">
        <w:rPr>
          <w:rFonts w:ascii="Arial" w:eastAsia="DINPro" w:hAnsi="Arial" w:cs="Arial"/>
          <w:sz w:val="24"/>
          <w:szCs w:val="24"/>
          <w:lang w:val="et-EE"/>
        </w:rPr>
        <w:t xml:space="preserve"> </w:t>
      </w:r>
      <w:r>
        <w:rPr>
          <w:rFonts w:ascii="Arial" w:eastAsia="DINPro" w:hAnsi="Arial" w:cs="Arial"/>
          <w:sz w:val="24"/>
          <w:szCs w:val="24"/>
          <w:lang w:val="et-EE"/>
        </w:rPr>
        <w:t xml:space="preserve"> </w:t>
      </w:r>
      <w:r w:rsidR="00450546">
        <w:rPr>
          <w:rFonts w:ascii="Arial" w:eastAsia="DINPro" w:hAnsi="Arial" w:cs="Arial"/>
          <w:sz w:val="24"/>
          <w:szCs w:val="24"/>
          <w:lang w:val="et-EE"/>
        </w:rPr>
        <w:t xml:space="preserve">maksustamisalase halduskoostöö direktiivi </w:t>
      </w:r>
      <w:r>
        <w:rPr>
          <w:rFonts w:ascii="Arial" w:eastAsia="DINPro" w:hAnsi="Arial" w:cs="Arial"/>
          <w:sz w:val="24"/>
          <w:szCs w:val="24"/>
          <w:lang w:val="et-EE"/>
        </w:rPr>
        <w:t>artikli</w:t>
      </w:r>
      <w:r w:rsidR="00A7632D">
        <w:rPr>
          <w:rFonts w:ascii="Arial" w:eastAsia="DINPro" w:hAnsi="Arial" w:cs="Arial"/>
          <w:sz w:val="24"/>
          <w:szCs w:val="24"/>
          <w:lang w:val="et-EE"/>
        </w:rPr>
        <w:t xml:space="preserve">t </w:t>
      </w:r>
      <w:r>
        <w:rPr>
          <w:rFonts w:ascii="Arial" w:eastAsia="DINPro" w:hAnsi="Arial" w:cs="Arial"/>
          <w:sz w:val="24"/>
          <w:szCs w:val="24"/>
          <w:lang w:val="et-EE"/>
        </w:rPr>
        <w:t>3</w:t>
      </w:r>
      <w:r w:rsidR="00A7632D">
        <w:rPr>
          <w:rFonts w:ascii="Arial" w:eastAsia="DINPro" w:hAnsi="Arial" w:cs="Arial"/>
          <w:sz w:val="24"/>
          <w:szCs w:val="24"/>
          <w:lang w:val="et-EE"/>
        </w:rPr>
        <w:t>, millega vabastatakse</w:t>
      </w:r>
      <w:r w:rsidR="00453051">
        <w:rPr>
          <w:rFonts w:ascii="Arial" w:eastAsia="DINPro" w:hAnsi="Arial" w:cs="Arial"/>
          <w:sz w:val="24"/>
          <w:szCs w:val="24"/>
          <w:lang w:val="et-EE"/>
        </w:rPr>
        <w:t xml:space="preserve"> </w:t>
      </w:r>
      <w:r w:rsidR="00B82DA2">
        <w:rPr>
          <w:rFonts w:ascii="Arial" w:eastAsia="DINPro" w:hAnsi="Arial" w:cs="Arial"/>
          <w:sz w:val="24"/>
          <w:szCs w:val="24"/>
          <w:lang w:val="et-EE"/>
        </w:rPr>
        <w:t xml:space="preserve">piiriüleste maksuskeemide aruandluskohustusest </w:t>
      </w:r>
      <w:r w:rsidR="00204E90">
        <w:rPr>
          <w:rFonts w:ascii="Arial" w:eastAsia="DINPro" w:hAnsi="Arial" w:cs="Arial"/>
          <w:sz w:val="24"/>
          <w:szCs w:val="24"/>
          <w:lang w:val="et-EE"/>
        </w:rPr>
        <w:t>(DAC6) üksnes globaalse miinimummaksu kohaldamisalasse kuuluvad kontsernid ehk kontsernid</w:t>
      </w:r>
      <w:r w:rsidR="00FC312C">
        <w:rPr>
          <w:rFonts w:ascii="Arial" w:eastAsia="DINPro" w:hAnsi="Arial" w:cs="Arial"/>
          <w:sz w:val="24"/>
          <w:szCs w:val="24"/>
          <w:lang w:val="et-EE"/>
        </w:rPr>
        <w:t xml:space="preserve">, </w:t>
      </w:r>
      <w:r w:rsidR="00FC312C" w:rsidRPr="00FC312C">
        <w:rPr>
          <w:rFonts w:ascii="Arial" w:eastAsia="DINPro" w:hAnsi="Arial" w:cs="Arial"/>
          <w:sz w:val="24"/>
          <w:szCs w:val="24"/>
          <w:lang w:val="et-EE"/>
        </w:rPr>
        <w:t>mille konsolideeritud aastakäive on vähemalt 750 miljonit eurot.</w:t>
      </w:r>
    </w:p>
    <w:p w14:paraId="360A08F4" w14:textId="18BC15C8" w:rsidR="00453051" w:rsidRPr="00453051" w:rsidRDefault="00291BBA" w:rsidP="00ED1138">
      <w:pPr>
        <w:spacing w:line="240" w:lineRule="auto"/>
        <w:jc w:val="both"/>
        <w:rPr>
          <w:rFonts w:ascii="Arial" w:eastAsia="DINPro" w:hAnsi="Arial" w:cs="Arial"/>
          <w:sz w:val="24"/>
          <w:szCs w:val="24"/>
          <w:lang w:val="et-EE"/>
        </w:rPr>
      </w:pPr>
      <w:proofErr w:type="spellStart"/>
      <w:r>
        <w:rPr>
          <w:rFonts w:ascii="Arial" w:eastAsia="DINPro" w:hAnsi="Arial" w:cs="Arial"/>
          <w:sz w:val="24"/>
          <w:szCs w:val="24"/>
          <w:lang w:val="et-EE"/>
        </w:rPr>
        <w:t>VKEd</w:t>
      </w:r>
      <w:proofErr w:type="spellEnd"/>
      <w:r w:rsidR="00815511">
        <w:rPr>
          <w:rFonts w:ascii="Arial" w:eastAsia="DINPro" w:hAnsi="Arial" w:cs="Arial"/>
          <w:sz w:val="24"/>
          <w:szCs w:val="24"/>
          <w:lang w:val="et-EE"/>
        </w:rPr>
        <w:t xml:space="preserve"> jäävad seega jätkuvalt </w:t>
      </w:r>
      <w:r w:rsidR="009E3BB3">
        <w:rPr>
          <w:rFonts w:ascii="Arial" w:eastAsia="DINPro" w:hAnsi="Arial" w:cs="Arial"/>
          <w:sz w:val="24"/>
          <w:szCs w:val="24"/>
          <w:lang w:val="et-EE"/>
        </w:rPr>
        <w:t>aruandluskohustuse alla</w:t>
      </w:r>
      <w:r w:rsidR="003B582C">
        <w:rPr>
          <w:rFonts w:ascii="Arial" w:eastAsia="DINPro" w:hAnsi="Arial" w:cs="Arial"/>
          <w:sz w:val="24"/>
          <w:szCs w:val="24"/>
          <w:lang w:val="et-EE"/>
        </w:rPr>
        <w:t xml:space="preserve">, mis säilitab </w:t>
      </w:r>
      <w:r w:rsidR="00950206" w:rsidRPr="00950206">
        <w:rPr>
          <w:rFonts w:ascii="Arial" w:eastAsia="DINPro" w:hAnsi="Arial" w:cs="Arial"/>
          <w:sz w:val="24"/>
          <w:szCs w:val="24"/>
          <w:lang w:val="et-EE"/>
        </w:rPr>
        <w:t>ebaproportsionaalselt suure halduskoormuse</w:t>
      </w:r>
      <w:r w:rsidR="003B582C">
        <w:rPr>
          <w:rFonts w:ascii="Arial" w:eastAsia="DINPro" w:hAnsi="Arial" w:cs="Arial"/>
          <w:sz w:val="24"/>
          <w:szCs w:val="24"/>
          <w:lang w:val="et-EE"/>
        </w:rPr>
        <w:t xml:space="preserve">. </w:t>
      </w:r>
      <w:r w:rsidR="00CB3A3E" w:rsidRPr="00CB3A3E">
        <w:rPr>
          <w:rFonts w:ascii="Arial" w:eastAsia="DINPro" w:hAnsi="Arial" w:cs="Arial"/>
          <w:sz w:val="24"/>
          <w:szCs w:val="24"/>
          <w:lang w:val="et-EE"/>
        </w:rPr>
        <w:t xml:space="preserve">Kuna Tax </w:t>
      </w:r>
      <w:proofErr w:type="spellStart"/>
      <w:r w:rsidR="00CB3A3E" w:rsidRPr="00CB3A3E">
        <w:rPr>
          <w:rFonts w:ascii="Arial" w:eastAsia="DINPro" w:hAnsi="Arial" w:cs="Arial"/>
          <w:sz w:val="24"/>
          <w:szCs w:val="24"/>
          <w:lang w:val="et-EE"/>
        </w:rPr>
        <w:t>Omnibus</w:t>
      </w:r>
      <w:proofErr w:type="spellEnd"/>
      <w:r w:rsidR="00CB3A3E" w:rsidRPr="00CB3A3E">
        <w:rPr>
          <w:rFonts w:ascii="Arial" w:eastAsia="DINPro" w:hAnsi="Arial" w:cs="Arial"/>
          <w:sz w:val="24"/>
          <w:szCs w:val="24"/>
          <w:lang w:val="et-EE"/>
        </w:rPr>
        <w:t xml:space="preserve"> ettepanekus on </w:t>
      </w:r>
      <w:proofErr w:type="spellStart"/>
      <w:r w:rsidR="00CB3A3E" w:rsidRPr="00CB3A3E">
        <w:rPr>
          <w:rFonts w:ascii="Arial" w:eastAsia="DINPro" w:hAnsi="Arial" w:cs="Arial"/>
          <w:sz w:val="24"/>
          <w:szCs w:val="24"/>
          <w:lang w:val="et-EE"/>
        </w:rPr>
        <w:t>VKEdele</w:t>
      </w:r>
      <w:proofErr w:type="spellEnd"/>
      <w:r w:rsidR="00CB3A3E" w:rsidRPr="00CB3A3E">
        <w:rPr>
          <w:rFonts w:ascii="Arial" w:eastAsia="DINPro" w:hAnsi="Arial" w:cs="Arial"/>
          <w:sz w:val="24"/>
          <w:szCs w:val="24"/>
          <w:lang w:val="et-EE"/>
        </w:rPr>
        <w:t xml:space="preserve"> juba ette nähtud sarnane erand välismaise kontrollitava äriühingu reeglite osas, saaks samasugust lähenemist rakendada ka DAC6 aruandluskohustuse puhul.</w:t>
      </w:r>
    </w:p>
    <w:p w14:paraId="5FE0BDA1" w14:textId="77777777" w:rsidR="00ED1138" w:rsidRPr="00291BBA" w:rsidRDefault="00453051" w:rsidP="00453051">
      <w:pPr>
        <w:spacing w:after="0" w:line="240" w:lineRule="auto"/>
        <w:jc w:val="both"/>
        <w:rPr>
          <w:rFonts w:ascii="Arial" w:eastAsia="DINPro" w:hAnsi="Arial" w:cs="Arial"/>
          <w:b/>
          <w:bCs/>
          <w:sz w:val="24"/>
          <w:szCs w:val="24"/>
          <w:u w:val="single"/>
          <w:lang w:val="et-EE"/>
        </w:rPr>
      </w:pPr>
      <w:r w:rsidRPr="00291BBA">
        <w:rPr>
          <w:rFonts w:ascii="Arial" w:eastAsia="DINPro" w:hAnsi="Arial" w:cs="Arial"/>
          <w:b/>
          <w:bCs/>
          <w:sz w:val="24"/>
          <w:szCs w:val="24"/>
          <w:u w:val="single"/>
          <w:lang w:val="et-EE"/>
        </w:rPr>
        <w:t>Kaubanduskoja ettepanek:</w:t>
      </w:r>
    </w:p>
    <w:p w14:paraId="72BE2E84" w14:textId="0297E53E" w:rsidR="00B40421" w:rsidRPr="00EB1CF7" w:rsidRDefault="00453051" w:rsidP="00ED1138">
      <w:pPr>
        <w:spacing w:after="0" w:line="240" w:lineRule="auto"/>
        <w:jc w:val="both"/>
        <w:rPr>
          <w:rFonts w:ascii="Arial" w:eastAsia="DINPro" w:hAnsi="Arial" w:cs="Arial"/>
          <w:b/>
          <w:bCs/>
          <w:sz w:val="24"/>
          <w:szCs w:val="24"/>
          <w:lang w:val="et-EE"/>
        </w:rPr>
      </w:pPr>
      <w:r w:rsidRPr="00291BBA">
        <w:rPr>
          <w:rFonts w:ascii="Arial" w:eastAsia="DINPro" w:hAnsi="Arial" w:cs="Arial"/>
          <w:b/>
          <w:bCs/>
          <w:sz w:val="24"/>
          <w:szCs w:val="24"/>
          <w:lang w:val="et-EE"/>
        </w:rPr>
        <w:lastRenderedPageBreak/>
        <w:t xml:space="preserve">Palume hinnata võimalust kehtestada väikeste ja keskmise suurusega ettevõtjate jaoks erand või lihtsustatud aruandlusrežiim DAC6 aruandluskohustusest, analoogselt </w:t>
      </w:r>
      <w:r w:rsidR="00291BBA" w:rsidRPr="00291BBA">
        <w:rPr>
          <w:rFonts w:ascii="Arial" w:eastAsia="DINPro" w:hAnsi="Arial" w:cs="Arial"/>
          <w:b/>
          <w:bCs/>
          <w:sz w:val="24"/>
          <w:szCs w:val="24"/>
          <w:lang w:val="et-EE"/>
        </w:rPr>
        <w:t xml:space="preserve">Tax </w:t>
      </w:r>
      <w:proofErr w:type="spellStart"/>
      <w:r w:rsidR="00291BBA" w:rsidRPr="00291BBA">
        <w:rPr>
          <w:rFonts w:ascii="Arial" w:eastAsia="DINPro" w:hAnsi="Arial" w:cs="Arial"/>
          <w:b/>
          <w:bCs/>
          <w:sz w:val="24"/>
          <w:szCs w:val="24"/>
          <w:lang w:val="et-EE"/>
        </w:rPr>
        <w:t>Omnibusiga</w:t>
      </w:r>
      <w:proofErr w:type="spellEnd"/>
      <w:r w:rsidRPr="00291BBA">
        <w:rPr>
          <w:rFonts w:ascii="Arial" w:eastAsia="DINPro" w:hAnsi="Arial" w:cs="Arial"/>
          <w:b/>
          <w:bCs/>
          <w:sz w:val="24"/>
          <w:szCs w:val="24"/>
          <w:lang w:val="et-EE"/>
        </w:rPr>
        <w:t xml:space="preserve"> kavandatava </w:t>
      </w:r>
      <w:proofErr w:type="spellStart"/>
      <w:r w:rsidRPr="00291BBA">
        <w:rPr>
          <w:rFonts w:ascii="Arial" w:eastAsia="DINPro" w:hAnsi="Arial" w:cs="Arial"/>
          <w:b/>
          <w:bCs/>
          <w:sz w:val="24"/>
          <w:szCs w:val="24"/>
          <w:lang w:val="et-EE"/>
        </w:rPr>
        <w:t>VKEde</w:t>
      </w:r>
      <w:proofErr w:type="spellEnd"/>
      <w:r w:rsidRPr="00291BBA">
        <w:rPr>
          <w:rFonts w:ascii="Arial" w:eastAsia="DINPro" w:hAnsi="Arial" w:cs="Arial"/>
          <w:b/>
          <w:bCs/>
          <w:sz w:val="24"/>
          <w:szCs w:val="24"/>
          <w:lang w:val="et-EE"/>
        </w:rPr>
        <w:t xml:space="preserve"> erandiga välismaise kontrollitava äriühingu reeglitest.</w:t>
      </w:r>
    </w:p>
    <w:p w14:paraId="638E2ED9" w14:textId="77777777" w:rsidR="00B40421" w:rsidRPr="00ED1138" w:rsidRDefault="00B40421" w:rsidP="00ED1138">
      <w:pPr>
        <w:spacing w:after="0" w:line="240" w:lineRule="auto"/>
        <w:jc w:val="both"/>
        <w:rPr>
          <w:rFonts w:ascii="Arial" w:eastAsia="DINPro" w:hAnsi="Arial" w:cs="Arial"/>
          <w:sz w:val="24"/>
          <w:szCs w:val="24"/>
          <w:lang w:val="et-EE"/>
        </w:rPr>
      </w:pPr>
    </w:p>
    <w:p w14:paraId="79AB4EE0" w14:textId="77777777" w:rsidR="00AC0E90" w:rsidRPr="000F00DD" w:rsidRDefault="00AC0E90" w:rsidP="00AC0E90">
      <w:pPr>
        <w:spacing w:before="120" w:after="0" w:line="240" w:lineRule="auto"/>
        <w:jc w:val="both"/>
        <w:rPr>
          <w:rFonts w:ascii="Arial" w:eastAsia="DINPro" w:hAnsi="Arial" w:cs="Arial"/>
          <w:sz w:val="24"/>
          <w:szCs w:val="24"/>
          <w:lang w:val="et-EE"/>
        </w:rPr>
      </w:pPr>
      <w:r w:rsidRPr="000F00DD">
        <w:rPr>
          <w:rFonts w:ascii="Arial" w:eastAsia="DINPro" w:hAnsi="Arial" w:cs="Arial"/>
          <w:sz w:val="24"/>
          <w:szCs w:val="24"/>
          <w:lang w:val="et-EE"/>
        </w:rPr>
        <w:t>Loodame, et peate võimalikuks Kaubanduskoja kommentaare ja ettepanekuid arvesse võtta.</w:t>
      </w:r>
    </w:p>
    <w:p w14:paraId="3BFDD260" w14:textId="77777777" w:rsidR="00AC0E90" w:rsidRPr="000F00DD" w:rsidRDefault="00AC0E90" w:rsidP="00AC0E90">
      <w:pPr>
        <w:spacing w:before="120" w:after="0" w:line="240" w:lineRule="auto"/>
        <w:jc w:val="both"/>
        <w:rPr>
          <w:rFonts w:ascii="Arial" w:eastAsia="DINPro" w:hAnsi="Arial" w:cs="Arial"/>
          <w:sz w:val="24"/>
          <w:szCs w:val="24"/>
          <w:lang w:val="et-EE"/>
        </w:rPr>
      </w:pPr>
    </w:p>
    <w:p w14:paraId="137C6F0A" w14:textId="77777777" w:rsidR="00AC0E90" w:rsidRPr="000F00DD" w:rsidRDefault="00AC0E90" w:rsidP="00AC0E90">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Lugupidamisega</w:t>
      </w:r>
    </w:p>
    <w:p w14:paraId="27BC9505" w14:textId="77777777" w:rsidR="00AC0E90" w:rsidRPr="000F00DD" w:rsidRDefault="00AC0E90" w:rsidP="00AC0E90">
      <w:pPr>
        <w:spacing w:after="0" w:line="240" w:lineRule="auto"/>
        <w:rPr>
          <w:rFonts w:ascii="Arial" w:hAnsi="Arial" w:cs="Arial"/>
          <w:sz w:val="24"/>
          <w:szCs w:val="24"/>
          <w:lang w:val="et-EE" w:eastAsia="et-EE"/>
        </w:rPr>
      </w:pPr>
    </w:p>
    <w:p w14:paraId="08ADB81D" w14:textId="77777777" w:rsidR="00AC0E90" w:rsidRPr="000F00DD" w:rsidRDefault="00AC0E90" w:rsidP="00AC0E90">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/allkirjastatud digitaalselt/</w:t>
      </w:r>
    </w:p>
    <w:p w14:paraId="0B7CD51B" w14:textId="77777777" w:rsidR="00AC0E90" w:rsidRPr="000F00DD" w:rsidRDefault="00AC0E90" w:rsidP="00AC0E90">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Mait Palts</w:t>
      </w:r>
    </w:p>
    <w:p w14:paraId="4F08127F" w14:textId="77777777" w:rsidR="00AC0E90" w:rsidRPr="000F00DD" w:rsidRDefault="00AC0E90" w:rsidP="00AC0E90">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Eesti Kaubandus-Tööstuskoja peadirektor</w:t>
      </w:r>
    </w:p>
    <w:p w14:paraId="03BA79FE" w14:textId="77777777" w:rsidR="00AC0E90" w:rsidRPr="000F00DD" w:rsidRDefault="00AC0E90" w:rsidP="00AC0E90">
      <w:pPr>
        <w:spacing w:after="0" w:line="240" w:lineRule="auto"/>
        <w:rPr>
          <w:rFonts w:ascii="Arial" w:hAnsi="Arial" w:cs="Arial"/>
          <w:sz w:val="24"/>
          <w:szCs w:val="24"/>
          <w:lang w:val="et-EE" w:eastAsia="et-EE"/>
        </w:rPr>
      </w:pPr>
    </w:p>
    <w:p w14:paraId="23E6AF4F" w14:textId="77777777" w:rsidR="00AC0E90" w:rsidRPr="000F00DD" w:rsidRDefault="00AC0E90" w:rsidP="00AC0E90">
      <w:pPr>
        <w:spacing w:after="0" w:line="240" w:lineRule="auto"/>
        <w:rPr>
          <w:rFonts w:ascii="Arial" w:hAnsi="Arial" w:cs="Arial"/>
          <w:sz w:val="24"/>
          <w:szCs w:val="24"/>
          <w:lang w:val="et-EE" w:eastAsia="et-EE"/>
        </w:rPr>
      </w:pPr>
    </w:p>
    <w:p w14:paraId="63E03FB7" w14:textId="77777777" w:rsidR="00AC0E90" w:rsidRPr="000F00DD" w:rsidRDefault="00AC0E90" w:rsidP="00AC0E90">
      <w:pPr>
        <w:spacing w:after="0" w:line="240" w:lineRule="auto"/>
        <w:rPr>
          <w:rFonts w:ascii="Arial" w:hAnsi="Arial" w:cs="Arial"/>
          <w:sz w:val="24"/>
          <w:szCs w:val="24"/>
          <w:lang w:val="et-EE" w:eastAsia="et-EE"/>
        </w:rPr>
      </w:pPr>
    </w:p>
    <w:p w14:paraId="2CF93D67" w14:textId="77777777" w:rsidR="00AC0E90" w:rsidRPr="000F00DD" w:rsidRDefault="00AC0E90" w:rsidP="00AC0E90">
      <w:pPr>
        <w:spacing w:after="0" w:line="240" w:lineRule="auto"/>
        <w:rPr>
          <w:rFonts w:ascii="Arial" w:hAnsi="Arial" w:cs="Arial"/>
          <w:sz w:val="24"/>
          <w:szCs w:val="24"/>
          <w:lang w:val="et-EE" w:eastAsia="et-EE"/>
        </w:rPr>
      </w:pPr>
    </w:p>
    <w:p w14:paraId="70B55DCD" w14:textId="77777777" w:rsidR="00AC0E90" w:rsidRPr="000F00DD" w:rsidRDefault="00AC0E90" w:rsidP="00AC0E90">
      <w:pPr>
        <w:spacing w:after="0" w:line="240" w:lineRule="auto"/>
        <w:rPr>
          <w:rFonts w:ascii="Arial" w:hAnsi="Arial" w:cs="Arial"/>
          <w:sz w:val="24"/>
          <w:szCs w:val="24"/>
          <w:lang w:val="et-EE" w:eastAsia="et-EE"/>
        </w:rPr>
      </w:pPr>
    </w:p>
    <w:p w14:paraId="78DC62F4" w14:textId="77777777" w:rsidR="00AC0E90" w:rsidRPr="000F00DD" w:rsidRDefault="00AC0E90" w:rsidP="00AC0E90">
      <w:pPr>
        <w:spacing w:after="0" w:line="240" w:lineRule="auto"/>
        <w:rPr>
          <w:rFonts w:ascii="Arial" w:hAnsi="Arial" w:cs="Arial"/>
          <w:sz w:val="24"/>
          <w:szCs w:val="24"/>
          <w:lang w:val="et-EE" w:eastAsia="et-EE"/>
        </w:rPr>
      </w:pPr>
    </w:p>
    <w:p w14:paraId="39CD109E" w14:textId="77777777" w:rsidR="00AC0E90" w:rsidRPr="000F00DD" w:rsidRDefault="00AC0E90" w:rsidP="00AC0E90">
      <w:pPr>
        <w:spacing w:after="0" w:line="240" w:lineRule="auto"/>
        <w:rPr>
          <w:rFonts w:ascii="Arial" w:hAnsi="Arial" w:cs="Arial"/>
          <w:sz w:val="24"/>
          <w:szCs w:val="24"/>
          <w:lang w:val="et-EE" w:eastAsia="et-EE"/>
        </w:rPr>
      </w:pPr>
      <w:r w:rsidRPr="000F00DD">
        <w:rPr>
          <w:rFonts w:ascii="Arial" w:hAnsi="Arial" w:cs="Arial"/>
          <w:sz w:val="24"/>
          <w:szCs w:val="24"/>
          <w:lang w:val="et-EE" w:eastAsia="et-EE"/>
        </w:rPr>
        <w:t>Sandra Melani Mellikov</w:t>
      </w:r>
    </w:p>
    <w:p w14:paraId="0B035F7C" w14:textId="77777777" w:rsidR="00AC0E90" w:rsidRPr="000F00DD" w:rsidRDefault="00AC0E90" w:rsidP="00AC0E90">
      <w:pPr>
        <w:spacing w:after="0" w:line="240" w:lineRule="auto"/>
        <w:rPr>
          <w:rFonts w:ascii="Arial" w:hAnsi="Arial" w:cs="Arial"/>
          <w:sz w:val="24"/>
          <w:szCs w:val="24"/>
          <w:lang w:val="et-EE" w:eastAsia="et-EE"/>
        </w:rPr>
      </w:pPr>
      <w:hyperlink r:id="rId9" w:history="1">
        <w:r w:rsidRPr="000F00DD">
          <w:rPr>
            <w:rStyle w:val="Hyperlink"/>
            <w:rFonts w:ascii="Arial" w:hAnsi="Arial" w:cs="Arial"/>
            <w:sz w:val="24"/>
            <w:szCs w:val="24"/>
            <w:lang w:val="et-EE" w:eastAsia="et-EE"/>
          </w:rPr>
          <w:t>sandramelani.mellikov@koda.ee</w:t>
        </w:r>
      </w:hyperlink>
      <w:r w:rsidRPr="000F00DD">
        <w:rPr>
          <w:rFonts w:ascii="Arial" w:hAnsi="Arial" w:cs="Arial"/>
          <w:sz w:val="24"/>
          <w:szCs w:val="24"/>
          <w:lang w:val="et-EE" w:eastAsia="et-EE"/>
        </w:rPr>
        <w:t xml:space="preserve"> 6040071</w:t>
      </w:r>
    </w:p>
    <w:p w14:paraId="40592EDA" w14:textId="77777777" w:rsidR="00317F6B" w:rsidRDefault="00317F6B" w:rsidP="00317F6B">
      <w:pPr>
        <w:spacing w:after="0" w:line="240" w:lineRule="auto"/>
        <w:rPr>
          <w:rFonts w:ascii="Arial" w:hAnsi="Arial" w:cs="Arial"/>
          <w:sz w:val="24"/>
          <w:szCs w:val="24"/>
          <w:lang w:val="et-EE" w:eastAsia="et-EE"/>
        </w:rPr>
      </w:pPr>
    </w:p>
    <w:p w14:paraId="38673724" w14:textId="77777777" w:rsidR="00317F6B" w:rsidRDefault="00317F6B" w:rsidP="00317F6B">
      <w:pPr>
        <w:spacing w:after="0" w:line="240" w:lineRule="auto"/>
        <w:rPr>
          <w:rFonts w:ascii="Arial" w:hAnsi="Arial" w:cs="Arial"/>
          <w:sz w:val="24"/>
          <w:szCs w:val="24"/>
          <w:lang w:val="et-EE" w:eastAsia="et-EE"/>
        </w:rPr>
      </w:pPr>
    </w:p>
    <w:p w14:paraId="6ABB20AA" w14:textId="77777777" w:rsidR="00317F6B" w:rsidRDefault="00317F6B" w:rsidP="00317F6B">
      <w:pPr>
        <w:spacing w:after="0" w:line="240" w:lineRule="auto"/>
        <w:rPr>
          <w:rFonts w:ascii="Arial" w:hAnsi="Arial" w:cs="Arial"/>
          <w:sz w:val="24"/>
          <w:szCs w:val="24"/>
          <w:lang w:val="et-EE" w:eastAsia="et-EE"/>
        </w:rPr>
      </w:pPr>
    </w:p>
    <w:p w14:paraId="27E109A1" w14:textId="77777777" w:rsidR="00317F6B" w:rsidRDefault="00317F6B" w:rsidP="00317F6B">
      <w:pPr>
        <w:spacing w:after="0" w:line="240" w:lineRule="auto"/>
        <w:rPr>
          <w:rFonts w:ascii="Arial" w:hAnsi="Arial" w:cs="Arial"/>
          <w:sz w:val="24"/>
          <w:szCs w:val="24"/>
          <w:lang w:val="et-EE" w:eastAsia="et-EE"/>
        </w:rPr>
      </w:pPr>
    </w:p>
    <w:p w14:paraId="7F3B203B" w14:textId="77777777" w:rsidR="00317F6B" w:rsidRDefault="00317F6B" w:rsidP="00317F6B">
      <w:pPr>
        <w:spacing w:after="0" w:line="240" w:lineRule="auto"/>
        <w:rPr>
          <w:rFonts w:ascii="Arial" w:hAnsi="Arial" w:cs="Arial"/>
          <w:sz w:val="24"/>
          <w:szCs w:val="24"/>
          <w:lang w:val="et-EE" w:eastAsia="et-EE"/>
        </w:rPr>
      </w:pPr>
    </w:p>
    <w:p w14:paraId="1A5060DC" w14:textId="77777777" w:rsidR="00317F6B" w:rsidRDefault="00317F6B" w:rsidP="00317F6B">
      <w:pPr>
        <w:spacing w:after="0" w:line="240" w:lineRule="auto"/>
        <w:rPr>
          <w:rFonts w:ascii="Arial" w:hAnsi="Arial" w:cs="Arial"/>
          <w:sz w:val="24"/>
          <w:szCs w:val="24"/>
          <w:lang w:val="et-EE" w:eastAsia="et-EE"/>
        </w:rPr>
      </w:pPr>
    </w:p>
    <w:p w14:paraId="18A0A148" w14:textId="77777777" w:rsidR="00317F6B" w:rsidRDefault="00317F6B" w:rsidP="00317F6B">
      <w:pPr>
        <w:spacing w:after="0" w:line="240" w:lineRule="auto"/>
        <w:rPr>
          <w:rStyle w:val="Hyperlink"/>
          <w:rFonts w:ascii="Arial" w:hAnsi="Arial" w:cs="Arial"/>
          <w:sz w:val="24"/>
          <w:szCs w:val="24"/>
          <w:lang w:val="et-EE" w:eastAsia="et-EE"/>
        </w:rPr>
      </w:pPr>
    </w:p>
    <w:p w14:paraId="0B9610EC" w14:textId="77777777" w:rsidR="00317F6B" w:rsidRDefault="00317F6B"/>
    <w:sectPr w:rsidR="00317F6B" w:rsidSect="00317F6B">
      <w:headerReference w:type="default" r:id="rId10"/>
      <w:footerReference w:type="default" r:id="rId11"/>
      <w:headerReference w:type="first" r:id="rId12"/>
      <w:footerReference w:type="first" r:id="rId13"/>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B1D7" w14:textId="77777777" w:rsidR="0063199A" w:rsidRDefault="0063199A">
      <w:pPr>
        <w:spacing w:after="0" w:line="240" w:lineRule="auto"/>
      </w:pPr>
      <w:r>
        <w:separator/>
      </w:r>
    </w:p>
  </w:endnote>
  <w:endnote w:type="continuationSeparator" w:id="0">
    <w:p w14:paraId="107925CE" w14:textId="77777777" w:rsidR="0063199A" w:rsidRDefault="00631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Pro">
    <w:panose1 w:val="020B0504020101020102"/>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3B1D" w14:textId="77777777" w:rsidR="00317F6B" w:rsidRPr="00E7418C" w:rsidRDefault="00317F6B" w:rsidP="00E7418C">
    <w:pPr>
      <w:pStyle w:val="Footer"/>
      <w:rPr>
        <w:rFonts w:ascii="Arial" w:hAnsi="Arial" w:cs="Arial"/>
        <w:b/>
        <w:sz w:val="14"/>
        <w:szCs w:val="14"/>
      </w:rPr>
    </w:pPr>
    <w:r w:rsidRPr="00E7418C">
      <w:rPr>
        <w:rFonts w:ascii="Arial" w:hAnsi="Arial" w:cs="Arial"/>
        <w:b/>
        <w:sz w:val="14"/>
        <w:szCs w:val="14"/>
      </w:rPr>
      <w:t>EESTI KAUBANDUS-TÖÖSTUSKODA</w:t>
    </w:r>
  </w:p>
  <w:p w14:paraId="1C6CB24F" w14:textId="77777777" w:rsidR="00317F6B" w:rsidRPr="00E7418C" w:rsidRDefault="00317F6B" w:rsidP="00E7418C">
    <w:pPr>
      <w:pStyle w:val="Footer"/>
    </w:pPr>
    <w:r w:rsidRPr="00E7418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4150" w14:textId="77777777" w:rsidR="00317F6B" w:rsidRPr="00BF3929" w:rsidRDefault="00317F6B" w:rsidP="00FD0CDE">
    <w:pPr>
      <w:pStyle w:val="Footer"/>
      <w:rPr>
        <w:rFonts w:ascii="Arial" w:hAnsi="Arial" w:cs="Arial"/>
        <w:b/>
        <w:sz w:val="14"/>
        <w:szCs w:val="14"/>
      </w:rPr>
    </w:pPr>
    <w:bookmarkStart w:id="0" w:name="_Hlk201915025"/>
    <w:r>
      <w:rPr>
        <w:rFonts w:ascii="Arial" w:hAnsi="Arial" w:cs="Arial"/>
        <w:b/>
        <w:sz w:val="14"/>
        <w:szCs w:val="14"/>
      </w:rPr>
      <w:t>EESTI KAUBANDUS-TÖÖSTUSKODA</w:t>
    </w:r>
  </w:p>
  <w:p w14:paraId="0F155363" w14:textId="77777777" w:rsidR="00317F6B" w:rsidRPr="00BF3929" w:rsidRDefault="00317F6B" w:rsidP="00FD0CDE">
    <w:pPr>
      <w:pStyle w:val="Footer"/>
      <w:rPr>
        <w:rFonts w:ascii="Arial" w:hAnsi="Arial" w:cs="Arial"/>
        <w:sz w:val="14"/>
        <w:szCs w:val="14"/>
      </w:rPr>
    </w:pPr>
    <w:r w:rsidRPr="00BF3929">
      <w:rPr>
        <w:rFonts w:ascii="Arial" w:hAnsi="Arial" w:cs="Arial"/>
        <w:sz w:val="14"/>
        <w:szCs w:val="14"/>
      </w:rPr>
      <w:t xml:space="preserve">TOOM-KOOLI 17, 10130 TALLINN / </w:t>
    </w:r>
    <w:r>
      <w:rPr>
        <w:rFonts w:ascii="Arial" w:hAnsi="Arial" w:cs="Arial"/>
        <w:sz w:val="14"/>
        <w:szCs w:val="14"/>
      </w:rPr>
      <w:t>REGISTRIKOOD</w:t>
    </w:r>
    <w:r w:rsidRPr="00BF3929">
      <w:rPr>
        <w:rFonts w:ascii="Arial" w:hAnsi="Arial" w:cs="Arial"/>
        <w:sz w:val="14"/>
        <w:szCs w:val="14"/>
      </w:rPr>
      <w:t xml:space="preserve"> 80004733 / TEL: +372 604 0060 / KODA@KODA.EE / WWW.KODA.EE </w:t>
    </w:r>
    <w:r>
      <w:rPr>
        <w:rFonts w:ascii="Arial" w:hAnsi="Arial" w:cs="Arial"/>
        <w:sz w:val="14"/>
        <w:szCs w:val="14"/>
      </w:rPr>
      <w:br/>
    </w:r>
    <w:bookmarkEnd w:id="0"/>
    <w:r w:rsidRPr="004730FA">
      <w:rPr>
        <w:rFonts w:ascii="Arial" w:hAnsi="Arial" w:cs="Arial"/>
        <w:color w:val="808080" w:themeColor="background1" w:themeShade="80"/>
        <w:sz w:val="14"/>
        <w:szCs w:val="14"/>
      </w:rPr>
      <w:br/>
    </w:r>
    <w:r w:rsidRPr="004730FA">
      <w:rPr>
        <w:color w:val="808080" w:themeColor="background1" w:themeShade="80"/>
        <w:sz w:val="14"/>
        <w:szCs w:val="20"/>
      </w:rPr>
      <w:t xml:space="preserve">EESTI KAUBANDUS-TÖÖSTUSKODA ON SUURIM ETTEVÕTJAID ESINDAV ORGANISATSIOON EESTIS, KUHU KUULUB </w:t>
    </w:r>
    <w:r>
      <w:rPr>
        <w:color w:val="808080" w:themeColor="background1" w:themeShade="80"/>
        <w:sz w:val="14"/>
        <w:szCs w:val="20"/>
      </w:rPr>
      <w:t>ÜLE</w:t>
    </w:r>
    <w:r w:rsidRPr="004730FA">
      <w:rPr>
        <w:color w:val="808080" w:themeColor="background1" w:themeShade="80"/>
        <w:sz w:val="14"/>
        <w:szCs w:val="20"/>
      </w:rPr>
      <w:t xml:space="preserve"> 3</w:t>
    </w:r>
    <w:r>
      <w:rPr>
        <w:color w:val="808080" w:themeColor="background1" w:themeShade="80"/>
        <w:sz w:val="14"/>
        <w:szCs w:val="20"/>
      </w:rPr>
      <w:t>5</w:t>
    </w:r>
    <w:r w:rsidRPr="004730FA">
      <w:rPr>
        <w:color w:val="808080" w:themeColor="background1" w:themeShade="80"/>
        <w:sz w:val="14"/>
        <w:szCs w:val="20"/>
      </w:rPr>
      <w:t>00 ETTEVÕTT</w:t>
    </w:r>
    <w:r>
      <w:rPr>
        <w:color w:val="808080" w:themeColor="background1" w:themeShade="80"/>
        <w:sz w:val="14"/>
        <w:szCs w:val="20"/>
      </w:rPr>
      <w:t>E</w:t>
    </w:r>
    <w:r w:rsidRPr="004730FA">
      <w:rPr>
        <w:color w:val="808080" w:themeColor="background1" w:themeShade="80"/>
        <w:sz w:val="14"/>
        <w:szCs w:val="20"/>
      </w:rPr>
      <w:t xml:space="preserve">, KELLEST ENAMUS ON VÄIKESE- JA KESKMISE SUURUSEGA. 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KODA ESINDAB JA KAITSEB KÕIGI 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92BD4" w14:textId="77777777" w:rsidR="0063199A" w:rsidRDefault="0063199A">
      <w:pPr>
        <w:spacing w:after="0" w:line="240" w:lineRule="auto"/>
      </w:pPr>
      <w:r>
        <w:separator/>
      </w:r>
    </w:p>
  </w:footnote>
  <w:footnote w:type="continuationSeparator" w:id="0">
    <w:p w14:paraId="25432BD9" w14:textId="77777777" w:rsidR="0063199A" w:rsidRDefault="00631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F3F6" w14:textId="77777777" w:rsidR="00317F6B" w:rsidRPr="00C0691C" w:rsidRDefault="00317F6B" w:rsidP="00C0691C">
    <w:pPr>
      <w:pStyle w:val="Header"/>
    </w:pPr>
    <w:r>
      <w:rPr>
        <w:noProof/>
      </w:rPr>
      <w:drawing>
        <wp:inline distT="0" distB="0" distL="0" distR="0" wp14:anchorId="2E551FCD" wp14:editId="12B1CEB9">
          <wp:extent cx="2470989" cy="1310185"/>
          <wp:effectExtent l="0" t="0" r="5715" b="4445"/>
          <wp:docPr id="453009212"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9C89" w14:textId="77777777" w:rsidR="00317F6B" w:rsidRDefault="00317F6B">
    <w:pPr>
      <w:pStyle w:val="Header"/>
    </w:pPr>
    <w:r>
      <w:rPr>
        <w:noProof/>
      </w:rPr>
      <w:drawing>
        <wp:inline distT="0" distB="0" distL="0" distR="0" wp14:anchorId="3FEFCF9E" wp14:editId="6DFCAB79">
          <wp:extent cx="2470989" cy="1310185"/>
          <wp:effectExtent l="0" t="0" r="5715" b="4445"/>
          <wp:docPr id="820412499"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86FB9"/>
    <w:multiLevelType w:val="hybridMultilevel"/>
    <w:tmpl w:val="2940F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22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6B"/>
    <w:rsid w:val="0004153D"/>
    <w:rsid w:val="0008207A"/>
    <w:rsid w:val="000A2FF4"/>
    <w:rsid w:val="000C24B6"/>
    <w:rsid w:val="000C79AE"/>
    <w:rsid w:val="000D7948"/>
    <w:rsid w:val="001007C4"/>
    <w:rsid w:val="00103DA7"/>
    <w:rsid w:val="0011502E"/>
    <w:rsid w:val="00142E17"/>
    <w:rsid w:val="0014676E"/>
    <w:rsid w:val="00155AB6"/>
    <w:rsid w:val="00187776"/>
    <w:rsid w:val="001D0CF5"/>
    <w:rsid w:val="001E48D5"/>
    <w:rsid w:val="001E6FA4"/>
    <w:rsid w:val="00204E90"/>
    <w:rsid w:val="00211952"/>
    <w:rsid w:val="00221879"/>
    <w:rsid w:val="00230D7B"/>
    <w:rsid w:val="0024319F"/>
    <w:rsid w:val="002554EE"/>
    <w:rsid w:val="00287724"/>
    <w:rsid w:val="00291BBA"/>
    <w:rsid w:val="002B0C36"/>
    <w:rsid w:val="002B5097"/>
    <w:rsid w:val="002D0038"/>
    <w:rsid w:val="002D6B05"/>
    <w:rsid w:val="003018E3"/>
    <w:rsid w:val="00317F6B"/>
    <w:rsid w:val="00337CF0"/>
    <w:rsid w:val="003461C8"/>
    <w:rsid w:val="003478DD"/>
    <w:rsid w:val="00355440"/>
    <w:rsid w:val="003A2DC9"/>
    <w:rsid w:val="003B22DD"/>
    <w:rsid w:val="003B582C"/>
    <w:rsid w:val="003E6D36"/>
    <w:rsid w:val="00407646"/>
    <w:rsid w:val="00414AF6"/>
    <w:rsid w:val="004412F8"/>
    <w:rsid w:val="00450546"/>
    <w:rsid w:val="0045269C"/>
    <w:rsid w:val="00453051"/>
    <w:rsid w:val="004606D1"/>
    <w:rsid w:val="00481DC8"/>
    <w:rsid w:val="004C0A8F"/>
    <w:rsid w:val="004D4FAD"/>
    <w:rsid w:val="004D6CB2"/>
    <w:rsid w:val="00510F40"/>
    <w:rsid w:val="00511789"/>
    <w:rsid w:val="00517C21"/>
    <w:rsid w:val="00550A13"/>
    <w:rsid w:val="005678B8"/>
    <w:rsid w:val="00587C91"/>
    <w:rsid w:val="005C1BC2"/>
    <w:rsid w:val="005D1DBA"/>
    <w:rsid w:val="005F3BC4"/>
    <w:rsid w:val="005F6730"/>
    <w:rsid w:val="0063199A"/>
    <w:rsid w:val="00691C6D"/>
    <w:rsid w:val="006A0C93"/>
    <w:rsid w:val="006A3BE5"/>
    <w:rsid w:val="006B6ED3"/>
    <w:rsid w:val="006E0C09"/>
    <w:rsid w:val="006F3921"/>
    <w:rsid w:val="00740FE7"/>
    <w:rsid w:val="00762E42"/>
    <w:rsid w:val="007D1B7E"/>
    <w:rsid w:val="007D3571"/>
    <w:rsid w:val="007E2B24"/>
    <w:rsid w:val="007F44E2"/>
    <w:rsid w:val="0080112A"/>
    <w:rsid w:val="008108F9"/>
    <w:rsid w:val="00815511"/>
    <w:rsid w:val="00836F76"/>
    <w:rsid w:val="00851592"/>
    <w:rsid w:val="008931F6"/>
    <w:rsid w:val="008A2426"/>
    <w:rsid w:val="008C3E7E"/>
    <w:rsid w:val="008C53E8"/>
    <w:rsid w:val="008F284B"/>
    <w:rsid w:val="009106ED"/>
    <w:rsid w:val="00921E64"/>
    <w:rsid w:val="009433A6"/>
    <w:rsid w:val="00950206"/>
    <w:rsid w:val="00961DE4"/>
    <w:rsid w:val="00990920"/>
    <w:rsid w:val="009D22C0"/>
    <w:rsid w:val="009E3BB3"/>
    <w:rsid w:val="009F16C6"/>
    <w:rsid w:val="00A60FFC"/>
    <w:rsid w:val="00A740B4"/>
    <w:rsid w:val="00A7632D"/>
    <w:rsid w:val="00A77E35"/>
    <w:rsid w:val="00A855A3"/>
    <w:rsid w:val="00AA33CC"/>
    <w:rsid w:val="00AC0E90"/>
    <w:rsid w:val="00AD04C1"/>
    <w:rsid w:val="00AD72F4"/>
    <w:rsid w:val="00B26AE4"/>
    <w:rsid w:val="00B40421"/>
    <w:rsid w:val="00B649CD"/>
    <w:rsid w:val="00B82DA2"/>
    <w:rsid w:val="00BC6A56"/>
    <w:rsid w:val="00BE462F"/>
    <w:rsid w:val="00CB3A3E"/>
    <w:rsid w:val="00CD41EF"/>
    <w:rsid w:val="00D04F76"/>
    <w:rsid w:val="00DA59C2"/>
    <w:rsid w:val="00DB0469"/>
    <w:rsid w:val="00E8481F"/>
    <w:rsid w:val="00EA10AA"/>
    <w:rsid w:val="00EB1CF7"/>
    <w:rsid w:val="00ED1138"/>
    <w:rsid w:val="00F15879"/>
    <w:rsid w:val="00F24508"/>
    <w:rsid w:val="00F314F0"/>
    <w:rsid w:val="00F749E2"/>
    <w:rsid w:val="00F94649"/>
    <w:rsid w:val="00FB4D51"/>
    <w:rsid w:val="00FC3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B624F"/>
  <w15:chartTrackingRefBased/>
  <w15:docId w15:val="{8FF91F0E-577A-4393-9783-57EBF3AE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F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317F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F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F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F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F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F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F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F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F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F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F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F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F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F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F6B"/>
    <w:rPr>
      <w:rFonts w:eastAsiaTheme="majorEastAsia" w:cstheme="majorBidi"/>
      <w:color w:val="272727" w:themeColor="text1" w:themeTint="D8"/>
    </w:rPr>
  </w:style>
  <w:style w:type="paragraph" w:styleId="Title">
    <w:name w:val="Title"/>
    <w:basedOn w:val="Normal"/>
    <w:next w:val="Normal"/>
    <w:link w:val="TitleChar"/>
    <w:uiPriority w:val="10"/>
    <w:qFormat/>
    <w:rsid w:val="00317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F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F6B"/>
    <w:pPr>
      <w:spacing w:before="160"/>
      <w:jc w:val="center"/>
    </w:pPr>
    <w:rPr>
      <w:i/>
      <w:iCs/>
      <w:color w:val="404040" w:themeColor="text1" w:themeTint="BF"/>
    </w:rPr>
  </w:style>
  <w:style w:type="character" w:customStyle="1" w:styleId="QuoteChar">
    <w:name w:val="Quote Char"/>
    <w:basedOn w:val="DefaultParagraphFont"/>
    <w:link w:val="Quote"/>
    <w:uiPriority w:val="29"/>
    <w:rsid w:val="00317F6B"/>
    <w:rPr>
      <w:i/>
      <w:iCs/>
      <w:color w:val="404040" w:themeColor="text1" w:themeTint="BF"/>
    </w:rPr>
  </w:style>
  <w:style w:type="paragraph" w:styleId="ListParagraph">
    <w:name w:val="List Paragraph"/>
    <w:basedOn w:val="Normal"/>
    <w:uiPriority w:val="34"/>
    <w:qFormat/>
    <w:rsid w:val="00317F6B"/>
    <w:pPr>
      <w:ind w:left="720"/>
      <w:contextualSpacing/>
    </w:pPr>
  </w:style>
  <w:style w:type="character" w:styleId="IntenseEmphasis">
    <w:name w:val="Intense Emphasis"/>
    <w:basedOn w:val="DefaultParagraphFont"/>
    <w:uiPriority w:val="21"/>
    <w:qFormat/>
    <w:rsid w:val="00317F6B"/>
    <w:rPr>
      <w:i/>
      <w:iCs/>
      <w:color w:val="0F4761" w:themeColor="accent1" w:themeShade="BF"/>
    </w:rPr>
  </w:style>
  <w:style w:type="paragraph" w:styleId="IntenseQuote">
    <w:name w:val="Intense Quote"/>
    <w:basedOn w:val="Normal"/>
    <w:next w:val="Normal"/>
    <w:link w:val="IntenseQuoteChar"/>
    <w:uiPriority w:val="30"/>
    <w:qFormat/>
    <w:rsid w:val="00317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F6B"/>
    <w:rPr>
      <w:i/>
      <w:iCs/>
      <w:color w:val="0F4761" w:themeColor="accent1" w:themeShade="BF"/>
    </w:rPr>
  </w:style>
  <w:style w:type="character" w:styleId="IntenseReference">
    <w:name w:val="Intense Reference"/>
    <w:basedOn w:val="DefaultParagraphFont"/>
    <w:uiPriority w:val="32"/>
    <w:qFormat/>
    <w:rsid w:val="00317F6B"/>
    <w:rPr>
      <w:b/>
      <w:bCs/>
      <w:smallCaps/>
      <w:color w:val="0F4761" w:themeColor="accent1" w:themeShade="BF"/>
      <w:spacing w:val="5"/>
    </w:rPr>
  </w:style>
  <w:style w:type="paragraph" w:styleId="Header">
    <w:name w:val="header"/>
    <w:basedOn w:val="Normal"/>
    <w:link w:val="HeaderChar"/>
    <w:uiPriority w:val="99"/>
    <w:unhideWhenUsed/>
    <w:rsid w:val="00317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F6B"/>
    <w:rPr>
      <w:kern w:val="0"/>
      <w:sz w:val="22"/>
      <w:szCs w:val="22"/>
      <w14:ligatures w14:val="none"/>
    </w:rPr>
  </w:style>
  <w:style w:type="paragraph" w:styleId="Footer">
    <w:name w:val="footer"/>
    <w:basedOn w:val="Normal"/>
    <w:link w:val="FooterChar"/>
    <w:uiPriority w:val="99"/>
    <w:unhideWhenUsed/>
    <w:rsid w:val="00317F6B"/>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317F6B"/>
    <w:rPr>
      <w:kern w:val="0"/>
      <w:sz w:val="16"/>
      <w:szCs w:val="22"/>
      <w14:ligatures w14:val="none"/>
    </w:rPr>
  </w:style>
  <w:style w:type="character" w:styleId="Hyperlink">
    <w:name w:val="Hyperlink"/>
    <w:basedOn w:val="DefaultParagraphFont"/>
    <w:uiPriority w:val="99"/>
    <w:unhideWhenUsed/>
    <w:rsid w:val="00317F6B"/>
    <w:rPr>
      <w:color w:val="467886" w:themeColor="hyperlink"/>
      <w:u w:val="single"/>
    </w:rPr>
  </w:style>
  <w:style w:type="character" w:styleId="UnresolvedMention">
    <w:name w:val="Unresolved Mention"/>
    <w:basedOn w:val="DefaultParagraphFont"/>
    <w:uiPriority w:val="99"/>
    <w:semiHidden/>
    <w:unhideWhenUsed/>
    <w:rsid w:val="00EA1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n.e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evin.kassihin@fin.e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dramelani.mellikov@koda.e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Melani Mellikov</dc:creator>
  <cp:keywords/>
  <dc:description/>
  <cp:lastModifiedBy>Sandra Melani Mellikov</cp:lastModifiedBy>
  <cp:revision>4</cp:revision>
  <dcterms:created xsi:type="dcterms:W3CDTF">2026-09-04T11:26:00Z</dcterms:created>
  <dcterms:modified xsi:type="dcterms:W3CDTF">2026-09-04T11:28:00Z</dcterms:modified>
</cp:coreProperties>
</file>